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B3E" w:rsidRPr="00190B3E" w:rsidRDefault="00190B3E" w:rsidP="00190B3E">
      <w:pPr>
        <w:spacing w:line="360" w:lineRule="auto"/>
        <w:jc w:val="center"/>
        <w:rPr>
          <w:rFonts w:ascii="Sylfaen" w:hAnsi="Sylfaen"/>
          <w:b/>
          <w:sz w:val="22"/>
          <w:szCs w:val="22"/>
          <w:lang w:val="af-ZA"/>
        </w:rPr>
      </w:pPr>
      <w:r w:rsidRPr="00190B3E">
        <w:rPr>
          <w:rFonts w:ascii="Sylfaen" w:hAnsi="Sylfaen"/>
          <w:b/>
          <w:sz w:val="22"/>
          <w:szCs w:val="22"/>
          <w:lang w:val="en-US"/>
        </w:rPr>
        <w:t>Հ</w:t>
      </w:r>
      <w:r w:rsidRPr="00190B3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b/>
          <w:sz w:val="22"/>
          <w:szCs w:val="22"/>
          <w:lang w:val="en-US"/>
        </w:rPr>
        <w:t>Ա</w:t>
      </w:r>
      <w:r w:rsidRPr="00190B3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b/>
          <w:sz w:val="22"/>
          <w:szCs w:val="22"/>
          <w:lang w:val="en-US"/>
        </w:rPr>
        <w:t>Ր</w:t>
      </w:r>
      <w:r w:rsidRPr="00190B3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b/>
          <w:sz w:val="22"/>
          <w:szCs w:val="22"/>
          <w:lang w:val="en-US"/>
        </w:rPr>
        <w:t>Ց</w:t>
      </w:r>
      <w:r w:rsidRPr="00190B3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b/>
          <w:sz w:val="22"/>
          <w:szCs w:val="22"/>
          <w:lang w:val="en-US"/>
        </w:rPr>
        <w:t>Ա</w:t>
      </w:r>
      <w:r w:rsidRPr="00190B3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b/>
          <w:sz w:val="22"/>
          <w:szCs w:val="22"/>
          <w:lang w:val="en-US"/>
        </w:rPr>
        <w:t>Շ</w:t>
      </w:r>
      <w:r w:rsidRPr="00190B3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b/>
          <w:sz w:val="22"/>
          <w:szCs w:val="22"/>
          <w:lang w:val="en-US"/>
        </w:rPr>
        <w:t>Ա</w:t>
      </w:r>
      <w:r w:rsidRPr="00190B3E">
        <w:rPr>
          <w:rFonts w:ascii="Sylfaen" w:hAnsi="Sylfaen"/>
          <w:b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b/>
          <w:sz w:val="22"/>
          <w:szCs w:val="22"/>
          <w:lang w:val="en-US"/>
        </w:rPr>
        <w:t>Ր</w:t>
      </w:r>
    </w:p>
    <w:p w:rsidR="00190B3E" w:rsidRPr="00190B3E" w:rsidRDefault="00190B3E" w:rsidP="00190B3E">
      <w:pPr>
        <w:spacing w:line="360" w:lineRule="auto"/>
        <w:rPr>
          <w:rFonts w:ascii="Sylfaen" w:hAnsi="Sylfaen"/>
          <w:sz w:val="22"/>
          <w:szCs w:val="22"/>
          <w:lang w:val="af-ZA"/>
        </w:rPr>
      </w:pPr>
      <w:proofErr w:type="gramStart"/>
      <w:r w:rsidRPr="00190B3E">
        <w:rPr>
          <w:rFonts w:ascii="Sylfaen" w:hAnsi="Sylfaen"/>
          <w:sz w:val="22"/>
          <w:szCs w:val="22"/>
          <w:lang w:val="en-US"/>
        </w:rPr>
        <w:t>մասնագիտություն</w:t>
      </w:r>
      <w:proofErr w:type="gramEnd"/>
      <w:r w:rsidRPr="00190B3E">
        <w:rPr>
          <w:rFonts w:ascii="Sylfaen" w:hAnsi="Sylfaen"/>
          <w:sz w:val="22"/>
          <w:szCs w:val="22"/>
          <w:lang w:val="af-ZA"/>
        </w:rPr>
        <w:t xml:space="preserve">    &lt;&lt;</w:t>
      </w:r>
      <w:r w:rsidRPr="00190B3E">
        <w:rPr>
          <w:rFonts w:ascii="Sylfaen" w:hAnsi="Sylfaen"/>
          <w:sz w:val="22"/>
          <w:szCs w:val="22"/>
          <w:lang w:val="en-US"/>
        </w:rPr>
        <w:t>Փոխադրումների</w:t>
      </w:r>
      <w:r w:rsidRPr="00190B3E">
        <w:rPr>
          <w:rFonts w:ascii="Sylfaen" w:hAnsi="Sylfaen"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sz w:val="22"/>
          <w:szCs w:val="22"/>
          <w:lang w:val="en-US"/>
        </w:rPr>
        <w:t>և</w:t>
      </w:r>
      <w:r w:rsidRPr="00190B3E">
        <w:rPr>
          <w:rFonts w:ascii="Sylfaen" w:hAnsi="Sylfaen"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sz w:val="22"/>
          <w:szCs w:val="22"/>
          <w:lang w:val="en-US"/>
        </w:rPr>
        <w:t>Ճանապարհային</w:t>
      </w:r>
      <w:r w:rsidRPr="00190B3E">
        <w:rPr>
          <w:rFonts w:ascii="Sylfaen" w:hAnsi="Sylfaen"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sz w:val="22"/>
          <w:szCs w:val="22"/>
          <w:lang w:val="en-US"/>
        </w:rPr>
        <w:t>երթևեկության</w:t>
      </w:r>
      <w:r w:rsidRPr="00190B3E">
        <w:rPr>
          <w:rFonts w:ascii="Sylfaen" w:hAnsi="Sylfaen"/>
          <w:sz w:val="22"/>
          <w:szCs w:val="22"/>
          <w:lang w:val="af-ZA"/>
        </w:rPr>
        <w:t xml:space="preserve"> </w:t>
      </w:r>
    </w:p>
    <w:p w:rsidR="00190B3E" w:rsidRPr="00190B3E" w:rsidRDefault="00190B3E" w:rsidP="00190B3E">
      <w:pPr>
        <w:spacing w:line="360" w:lineRule="auto"/>
        <w:rPr>
          <w:rFonts w:ascii="Sylfaen" w:hAnsi="Sylfaen"/>
          <w:sz w:val="22"/>
          <w:szCs w:val="22"/>
          <w:lang w:val="af-ZA"/>
        </w:rPr>
      </w:pPr>
      <w:r w:rsidRPr="00190B3E">
        <w:rPr>
          <w:rFonts w:ascii="Sylfaen" w:hAnsi="Sylfaen"/>
          <w:sz w:val="22"/>
          <w:szCs w:val="22"/>
          <w:lang w:val="af-ZA"/>
        </w:rPr>
        <w:t xml:space="preserve">                                     </w:t>
      </w:r>
      <w:proofErr w:type="gramStart"/>
      <w:r w:rsidRPr="00190B3E">
        <w:rPr>
          <w:rFonts w:ascii="Sylfaen" w:hAnsi="Sylfaen"/>
          <w:sz w:val="22"/>
          <w:szCs w:val="22"/>
          <w:lang w:val="en-US"/>
        </w:rPr>
        <w:t>կազմակերպում</w:t>
      </w:r>
      <w:proofErr w:type="gramEnd"/>
      <w:r w:rsidRPr="00190B3E">
        <w:rPr>
          <w:rFonts w:ascii="Sylfaen" w:hAnsi="Sylfaen"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sz w:val="22"/>
          <w:szCs w:val="22"/>
          <w:lang w:val="en-US"/>
        </w:rPr>
        <w:t>և</w:t>
      </w:r>
      <w:r w:rsidRPr="00190B3E">
        <w:rPr>
          <w:rFonts w:ascii="Sylfaen" w:hAnsi="Sylfaen"/>
          <w:sz w:val="22"/>
          <w:szCs w:val="22"/>
          <w:lang w:val="af-ZA"/>
        </w:rPr>
        <w:t xml:space="preserve"> </w:t>
      </w:r>
      <w:r w:rsidRPr="00190B3E">
        <w:rPr>
          <w:rFonts w:ascii="Sylfaen" w:hAnsi="Sylfaen"/>
          <w:sz w:val="22"/>
          <w:szCs w:val="22"/>
          <w:lang w:val="en-US"/>
        </w:rPr>
        <w:t>կառավարում</w:t>
      </w:r>
      <w:r w:rsidRPr="00190B3E">
        <w:rPr>
          <w:rFonts w:ascii="Sylfaen" w:hAnsi="Sylfaen"/>
          <w:sz w:val="22"/>
          <w:szCs w:val="22"/>
          <w:lang w:val="af-ZA"/>
        </w:rPr>
        <w:t>&gt;&gt;</w:t>
      </w:r>
    </w:p>
    <w:p w:rsidR="00190B3E" w:rsidRPr="00190B3E" w:rsidRDefault="00190B3E" w:rsidP="00190B3E">
      <w:pPr>
        <w:spacing w:line="360" w:lineRule="auto"/>
        <w:rPr>
          <w:rFonts w:ascii="Sylfaen" w:hAnsi="Sylfaen"/>
          <w:sz w:val="22"/>
          <w:szCs w:val="22"/>
          <w:lang w:val="af-ZA"/>
        </w:rPr>
      </w:pPr>
      <w:proofErr w:type="gramStart"/>
      <w:r w:rsidRPr="00190B3E">
        <w:rPr>
          <w:rFonts w:ascii="Sylfaen" w:hAnsi="Sylfaen"/>
          <w:sz w:val="22"/>
          <w:szCs w:val="22"/>
          <w:lang w:val="en-US"/>
        </w:rPr>
        <w:t>առարկա</w:t>
      </w:r>
      <w:proofErr w:type="gramEnd"/>
      <w:r w:rsidRPr="00190B3E">
        <w:rPr>
          <w:rFonts w:ascii="Sylfaen" w:hAnsi="Sylfaen"/>
          <w:sz w:val="22"/>
          <w:szCs w:val="22"/>
          <w:lang w:val="af-ZA"/>
        </w:rPr>
        <w:t xml:space="preserve">               &lt;&lt;Տրանսպորտային համակարգերի և գործընթացների տեսություն&gt;&gt;</w:t>
      </w:r>
    </w:p>
    <w:p w:rsidR="00190B3E" w:rsidRDefault="00190B3E" w:rsidP="00190B3E">
      <w:pPr>
        <w:spacing w:line="360" w:lineRule="auto"/>
        <w:rPr>
          <w:rFonts w:ascii="Sylfaen" w:hAnsi="Sylfaen"/>
          <w:sz w:val="22"/>
          <w:szCs w:val="22"/>
          <w:lang w:val="en-US"/>
        </w:rPr>
      </w:pPr>
      <w:proofErr w:type="gramStart"/>
      <w:r w:rsidRPr="00190B3E">
        <w:rPr>
          <w:rFonts w:ascii="Sylfaen" w:hAnsi="Sylfaen"/>
          <w:sz w:val="22"/>
          <w:szCs w:val="22"/>
          <w:lang w:val="en-US"/>
        </w:rPr>
        <w:t>դասախոս</w:t>
      </w:r>
      <w:proofErr w:type="gramEnd"/>
      <w:r w:rsidRPr="00190B3E">
        <w:rPr>
          <w:rFonts w:ascii="Sylfaen" w:hAnsi="Sylfaen"/>
          <w:sz w:val="22"/>
          <w:szCs w:val="22"/>
          <w:lang w:val="af-ZA"/>
        </w:rPr>
        <w:t xml:space="preserve">             </w:t>
      </w:r>
      <w:r w:rsidRPr="00190B3E">
        <w:rPr>
          <w:rFonts w:ascii="Sylfaen" w:hAnsi="Sylfaen"/>
          <w:sz w:val="22"/>
          <w:szCs w:val="22"/>
          <w:lang w:val="en-US"/>
        </w:rPr>
        <w:t>Ն</w:t>
      </w:r>
      <w:r w:rsidRPr="00190B3E">
        <w:rPr>
          <w:rFonts w:ascii="Sylfaen" w:hAnsi="Sylfaen"/>
          <w:sz w:val="22"/>
          <w:szCs w:val="22"/>
          <w:lang w:val="af-ZA"/>
        </w:rPr>
        <w:t xml:space="preserve">. </w:t>
      </w:r>
      <w:r w:rsidRPr="00190B3E">
        <w:rPr>
          <w:rFonts w:ascii="Sylfaen" w:hAnsi="Sylfaen"/>
          <w:sz w:val="22"/>
          <w:szCs w:val="22"/>
          <w:lang w:val="en-US"/>
        </w:rPr>
        <w:t>Է</w:t>
      </w:r>
      <w:r w:rsidRPr="00190B3E">
        <w:rPr>
          <w:rFonts w:ascii="Sylfaen" w:hAnsi="Sylfaen"/>
          <w:sz w:val="22"/>
          <w:szCs w:val="22"/>
          <w:lang w:val="af-ZA"/>
        </w:rPr>
        <w:t xml:space="preserve">. </w:t>
      </w:r>
      <w:r w:rsidRPr="00190B3E">
        <w:rPr>
          <w:rFonts w:ascii="Sylfaen" w:hAnsi="Sylfaen"/>
          <w:sz w:val="22"/>
          <w:szCs w:val="22"/>
          <w:lang w:val="en-US"/>
        </w:rPr>
        <w:t>Ղազարյան</w:t>
      </w:r>
    </w:p>
    <w:p w:rsidR="00EA5261" w:rsidRPr="00190B3E" w:rsidRDefault="00EA5261" w:rsidP="00190B3E">
      <w:pPr>
        <w:spacing w:line="360" w:lineRule="auto"/>
        <w:rPr>
          <w:rFonts w:ascii="Sylfaen" w:hAnsi="Sylfaen"/>
          <w:sz w:val="22"/>
          <w:szCs w:val="22"/>
          <w:lang w:val="af-ZA"/>
        </w:rPr>
      </w:pPr>
      <w:r>
        <w:rPr>
          <w:rFonts w:ascii="Sylfaen" w:hAnsi="Sylfaen"/>
          <w:sz w:val="22"/>
          <w:szCs w:val="22"/>
          <w:lang w:val="en-US"/>
        </w:rPr>
        <w:t xml:space="preserve">    խումբ  707Բ</w:t>
      </w:r>
    </w:p>
    <w:p w:rsidR="00190B3E" w:rsidRPr="00107E7D" w:rsidRDefault="00190B3E" w:rsidP="00F11FC1">
      <w:pPr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en-US"/>
        </w:rPr>
        <w:t>Ներածություն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Չափագիտության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դերը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հիմնական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խնդիրները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տերմինները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հասկացությունները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Նստեցվածքների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դասակրգումը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Համափոխարինելիության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էության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սահմանումը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նրա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տեսակները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 (</w:t>
      </w:r>
      <w:r w:rsidRPr="00107E7D">
        <w:rPr>
          <w:rFonts w:ascii="Sylfaen" w:hAnsi="Sylfaen"/>
          <w:sz w:val="22"/>
          <w:szCs w:val="22"/>
          <w:lang w:val="en-US"/>
        </w:rPr>
        <w:t>լրիվ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սահմանափակ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ֆունկցիոնալ</w:t>
      </w:r>
      <w:r w:rsidRPr="00107E7D">
        <w:rPr>
          <w:rFonts w:ascii="Sylfaen" w:hAnsi="Sylfaen"/>
          <w:sz w:val="22"/>
          <w:szCs w:val="22"/>
          <w:lang w:val="af-ZA"/>
        </w:rPr>
        <w:t>):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Նոմինալ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իրական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չափեր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շեղում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թույլտվածք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թույլտվածքի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դաշտ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նստեցվածք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Թույլտվածքների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նստեցվածքների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միասնական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համակար</w:t>
      </w:r>
      <w:r w:rsidRPr="00107E7D">
        <w:rPr>
          <w:rFonts w:ascii="Sylfaen" w:hAnsi="Sylfaen"/>
          <w:sz w:val="22"/>
          <w:szCs w:val="22"/>
          <w:lang w:val="af-ZA"/>
        </w:rPr>
        <w:t xml:space="preserve">• (ISO)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նրա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հիմնական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հատկանիշները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en-US"/>
        </w:rPr>
        <w:t>Թույլտվածքների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նստեցվածքների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ընտրության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սկզբունքները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en-US"/>
        </w:rPr>
        <w:t>Նստեցվածքի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տեսակները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 (</w:t>
      </w:r>
      <w:r w:rsidRPr="00107E7D">
        <w:rPr>
          <w:rFonts w:ascii="Sylfaen" w:hAnsi="Sylfaen"/>
          <w:sz w:val="22"/>
          <w:szCs w:val="22"/>
          <w:lang w:val="en-US"/>
        </w:rPr>
        <w:t>շարժական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անցումային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անշարժ</w:t>
      </w:r>
      <w:r w:rsidRPr="00107E7D">
        <w:rPr>
          <w:rFonts w:ascii="Sylfaen" w:hAnsi="Sylfaen"/>
          <w:sz w:val="22"/>
          <w:szCs w:val="22"/>
          <w:lang w:val="af-ZA"/>
        </w:rPr>
        <w:t xml:space="preserve">), </w:t>
      </w:r>
      <w:r w:rsidRPr="00107E7D">
        <w:rPr>
          <w:rFonts w:ascii="Sylfaen" w:hAnsi="Sylfaen"/>
          <w:sz w:val="22"/>
          <w:szCs w:val="22"/>
          <w:lang w:val="en-US"/>
        </w:rPr>
        <w:t>նրանց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հիմնական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կախվածությունները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Նստեցվածքների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ընտրության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հաշվարկ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ըստ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նվազագույն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բացակի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Գլորման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առանցքակալների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դասակարգումը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նստեցվածքների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ընտրության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հաշվարկ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ըստ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նվազագույն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ձգվածքի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Պայմանակն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նշանակումը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գծագրերի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վրա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Չափման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միջոցներ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Չափման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մեթոդներ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Չափման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սխալանքներ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ՈՒնիվերսալ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չափող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սարքեր</w:t>
      </w:r>
      <w:r w:rsidRPr="00107E7D">
        <w:rPr>
          <w:rFonts w:ascii="Sylfaen" w:hAnsi="Sylfaen"/>
          <w:sz w:val="22"/>
          <w:szCs w:val="22"/>
          <w:lang w:val="af-ZA"/>
        </w:rPr>
        <w:t xml:space="preserve">. </w:t>
      </w:r>
      <w:r w:rsidRPr="00107E7D">
        <w:rPr>
          <w:rFonts w:ascii="Sylfaen" w:hAnsi="Sylfaen"/>
          <w:sz w:val="22"/>
          <w:szCs w:val="22"/>
          <w:lang w:val="en-US"/>
        </w:rPr>
        <w:t>ձողա</w:t>
      </w:r>
      <w:r w:rsidRPr="00107E7D">
        <w:rPr>
          <w:rFonts w:ascii="Sylfaen" w:hAnsi="Sylfaen"/>
          <w:sz w:val="22"/>
          <w:szCs w:val="22"/>
          <w:lang w:val="af-ZA"/>
        </w:rPr>
        <w:t>•</w:t>
      </w:r>
      <w:r w:rsidRPr="00107E7D">
        <w:rPr>
          <w:rFonts w:ascii="Sylfaen" w:hAnsi="Sylfaen"/>
          <w:sz w:val="22"/>
          <w:szCs w:val="22"/>
          <w:lang w:val="en-US"/>
        </w:rPr>
        <w:t>ործիքներ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միկրոմետրական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•</w:t>
      </w:r>
      <w:r w:rsidRPr="00107E7D">
        <w:rPr>
          <w:rFonts w:ascii="Sylfaen" w:hAnsi="Sylfaen"/>
          <w:sz w:val="22"/>
          <w:szCs w:val="22"/>
          <w:lang w:val="en-US"/>
        </w:rPr>
        <w:t>ործիքներ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երկարության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հարթ</w:t>
      </w:r>
      <w:r w:rsidRPr="00107E7D">
        <w:rPr>
          <w:rFonts w:ascii="Sylfaen" w:hAnsi="Sylfaen"/>
          <w:sz w:val="22"/>
          <w:szCs w:val="22"/>
          <w:lang w:val="af-ZA"/>
        </w:rPr>
        <w:t>-</w:t>
      </w:r>
      <w:r w:rsidRPr="00107E7D">
        <w:rPr>
          <w:rFonts w:ascii="Sylfaen" w:hAnsi="Sylfaen"/>
          <w:sz w:val="22"/>
          <w:szCs w:val="22"/>
          <w:lang w:val="en-US"/>
        </w:rPr>
        <w:t>զու</w:t>
      </w:r>
      <w:r w:rsidRPr="00107E7D">
        <w:rPr>
          <w:rFonts w:ascii="Sylfaen" w:hAnsi="Sylfaen"/>
          <w:sz w:val="22"/>
          <w:szCs w:val="22"/>
          <w:lang w:val="af-ZA"/>
        </w:rPr>
        <w:t>•</w:t>
      </w:r>
      <w:r w:rsidRPr="00107E7D">
        <w:rPr>
          <w:rFonts w:ascii="Sylfaen" w:hAnsi="Sylfaen"/>
          <w:sz w:val="22"/>
          <w:szCs w:val="22"/>
          <w:lang w:val="en-US"/>
        </w:rPr>
        <w:t>ահեռական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եզրային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չափիչներ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չափող</w:t>
      </w:r>
      <w:r w:rsidRPr="00107E7D">
        <w:rPr>
          <w:rFonts w:ascii="Sylfaen" w:hAnsi="Sylfaen"/>
          <w:sz w:val="22"/>
          <w:szCs w:val="22"/>
          <w:lang w:val="af-ZA"/>
        </w:rPr>
        <w:t xml:space="preserve"> •</w:t>
      </w:r>
      <w:r w:rsidRPr="00107E7D">
        <w:rPr>
          <w:rFonts w:ascii="Sylfaen" w:hAnsi="Sylfaen"/>
          <w:sz w:val="22"/>
          <w:szCs w:val="22"/>
          <w:lang w:val="en-US"/>
        </w:rPr>
        <w:t>լխիկներ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միկրոսկոպներ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պրոյեկտորներ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Կալիբրներ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դասակարգումը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տեխնիկական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պահանջները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Կալիբրների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թույլտվածքի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դաշտի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դասավորությունը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սահմանային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չափերի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հաշվարկը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Անկյունների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կոների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հիմնական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պարամետրերը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նրանց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թույլտվածքները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չափման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ու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ստու</w:t>
      </w:r>
      <w:r w:rsidRPr="00107E7D">
        <w:rPr>
          <w:rFonts w:ascii="Sylfaen" w:hAnsi="Sylfaen"/>
          <w:sz w:val="22"/>
          <w:szCs w:val="22"/>
          <w:lang w:val="af-ZA"/>
        </w:rPr>
        <w:t>•</w:t>
      </w:r>
      <w:r w:rsidRPr="00107E7D">
        <w:rPr>
          <w:rFonts w:ascii="Sylfaen" w:hAnsi="Sylfaen"/>
          <w:sz w:val="22"/>
          <w:szCs w:val="22"/>
          <w:lang w:val="en-US"/>
        </w:rPr>
        <w:t>ման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մեթոդները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Մակերևույթի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ալիքայնություն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խորդուբորդություն</w:t>
      </w:r>
      <w:r w:rsidRPr="00107E7D">
        <w:rPr>
          <w:rFonts w:ascii="Sylfaen" w:hAnsi="Sylfaen"/>
          <w:sz w:val="22"/>
          <w:szCs w:val="22"/>
          <w:lang w:val="af-ZA"/>
        </w:rPr>
        <w:t>:</w:t>
      </w:r>
      <w:r w:rsidRPr="00107E7D">
        <w:rPr>
          <w:rFonts w:ascii="Sylfaen" w:hAnsi="Sylfaen"/>
          <w:sz w:val="22"/>
          <w:szCs w:val="22"/>
          <w:lang w:val="en-US"/>
        </w:rPr>
        <w:t>Մակերևույթի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խորդուբորդության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պարամետրերը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նրանց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պայմանական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նշանակումը</w:t>
      </w:r>
      <w:r w:rsidRPr="00107E7D">
        <w:rPr>
          <w:rFonts w:ascii="Sylfaen" w:hAnsi="Sylfaen"/>
          <w:sz w:val="22"/>
          <w:szCs w:val="22"/>
          <w:lang w:val="af-ZA"/>
        </w:rPr>
        <w:t xml:space="preserve"> •</w:t>
      </w:r>
      <w:r w:rsidRPr="00107E7D">
        <w:rPr>
          <w:rFonts w:ascii="Sylfaen" w:hAnsi="Sylfaen"/>
          <w:sz w:val="22"/>
          <w:szCs w:val="22"/>
          <w:lang w:val="en-US"/>
        </w:rPr>
        <w:t>ծա</w:t>
      </w:r>
      <w:r w:rsidRPr="00107E7D">
        <w:rPr>
          <w:rFonts w:ascii="Sylfaen" w:hAnsi="Sylfaen"/>
          <w:sz w:val="22"/>
          <w:szCs w:val="22"/>
          <w:lang w:val="af-ZA"/>
        </w:rPr>
        <w:t>•</w:t>
      </w:r>
      <w:r w:rsidRPr="00107E7D">
        <w:rPr>
          <w:rFonts w:ascii="Sylfaen" w:hAnsi="Sylfaen"/>
          <w:sz w:val="22"/>
          <w:szCs w:val="22"/>
          <w:lang w:val="en-US"/>
        </w:rPr>
        <w:t>րերի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վրա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Խորդուբորդության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չափման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ու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ստու</w:t>
      </w:r>
      <w:r w:rsidRPr="00107E7D">
        <w:rPr>
          <w:rFonts w:ascii="Sylfaen" w:hAnsi="Sylfaen"/>
          <w:sz w:val="22"/>
          <w:szCs w:val="22"/>
          <w:lang w:val="af-ZA"/>
        </w:rPr>
        <w:t>•</w:t>
      </w:r>
      <w:r w:rsidRPr="00107E7D">
        <w:rPr>
          <w:rFonts w:ascii="Sylfaen" w:hAnsi="Sylfaen"/>
          <w:sz w:val="22"/>
          <w:szCs w:val="22"/>
          <w:lang w:val="en-US"/>
        </w:rPr>
        <w:t>ման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մեթոդներն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ու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միջոցները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lastRenderedPageBreak/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Մակերևույթի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ձևի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շեղումները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թույլտվածքները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Մակերևույթի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դիրքի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շեղումները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թույլտվածքները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Մակերևույթի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ձևի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դիրքի</w:t>
      </w:r>
      <w:r w:rsidRPr="00107E7D">
        <w:rPr>
          <w:rFonts w:ascii="Sylfaen" w:hAnsi="Sylfaen"/>
          <w:sz w:val="22"/>
          <w:szCs w:val="22"/>
          <w:lang w:val="af-ZA"/>
        </w:rPr>
        <w:t xml:space="preserve"> •</w:t>
      </w:r>
      <w:r w:rsidRPr="00107E7D">
        <w:rPr>
          <w:rFonts w:ascii="Sylfaen" w:hAnsi="Sylfaen"/>
          <w:sz w:val="22"/>
          <w:szCs w:val="22"/>
          <w:lang w:val="en-US"/>
        </w:rPr>
        <w:t>ումարային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շեղումները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թույլտվածքները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Մակերևույթի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ձևի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դիրքի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•</w:t>
      </w:r>
      <w:r w:rsidRPr="00107E7D">
        <w:rPr>
          <w:rFonts w:ascii="Sylfaen" w:hAnsi="Sylfaen"/>
          <w:sz w:val="22"/>
          <w:szCs w:val="22"/>
          <w:lang w:val="en-US"/>
        </w:rPr>
        <w:t>ումարային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շեղումների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պայմանական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նշանակումը</w:t>
      </w:r>
      <w:r w:rsidRPr="00107E7D">
        <w:rPr>
          <w:rFonts w:ascii="Sylfaen" w:hAnsi="Sylfaen"/>
          <w:sz w:val="22"/>
          <w:szCs w:val="22"/>
          <w:lang w:val="af-ZA"/>
        </w:rPr>
        <w:t xml:space="preserve"> •</w:t>
      </w:r>
      <w:r w:rsidRPr="00107E7D">
        <w:rPr>
          <w:rFonts w:ascii="Sylfaen" w:hAnsi="Sylfaen"/>
          <w:sz w:val="22"/>
          <w:szCs w:val="22"/>
          <w:lang w:val="en-US"/>
        </w:rPr>
        <w:t>ծա</w:t>
      </w:r>
      <w:r w:rsidRPr="00107E7D">
        <w:rPr>
          <w:rFonts w:ascii="Sylfaen" w:hAnsi="Sylfaen"/>
          <w:sz w:val="22"/>
          <w:szCs w:val="22"/>
          <w:lang w:val="af-ZA"/>
        </w:rPr>
        <w:t>•</w:t>
      </w:r>
      <w:r w:rsidRPr="00107E7D">
        <w:rPr>
          <w:rFonts w:ascii="Sylfaen" w:hAnsi="Sylfaen"/>
          <w:sz w:val="22"/>
          <w:szCs w:val="22"/>
          <w:lang w:val="en-US"/>
        </w:rPr>
        <w:t>րերի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վրա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Երիթային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միացությունների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տեսակները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Թույլտվածքների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ու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նստեցվածքներ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ընտրությունը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դաշտերի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դասավորվածության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սխեմաները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Երիթային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միացությունների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ստու</w:t>
      </w:r>
      <w:r w:rsidRPr="00107E7D">
        <w:rPr>
          <w:rFonts w:ascii="Sylfaen" w:hAnsi="Sylfaen"/>
          <w:sz w:val="22"/>
          <w:szCs w:val="22"/>
          <w:lang w:val="af-ZA"/>
        </w:rPr>
        <w:t>•</w:t>
      </w:r>
      <w:r w:rsidRPr="00107E7D">
        <w:rPr>
          <w:rFonts w:ascii="Sylfaen" w:hAnsi="Sylfaen"/>
          <w:sz w:val="22"/>
          <w:szCs w:val="22"/>
          <w:lang w:val="en-US"/>
        </w:rPr>
        <w:t>ումը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en-US"/>
        </w:rPr>
        <w:t>Բազմաերիթ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միացությունների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տեսակները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կենտրոնացման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ձևերը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Նստեցվածքների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ընտրությունը</w:t>
      </w:r>
      <w:r w:rsidRPr="00107E7D">
        <w:rPr>
          <w:rFonts w:ascii="Sylfaen" w:hAnsi="Sylfaen"/>
          <w:sz w:val="22"/>
          <w:szCs w:val="22"/>
          <w:lang w:val="af-ZA"/>
        </w:rPr>
        <w:t xml:space="preserve">, </w:t>
      </w:r>
      <w:r w:rsidRPr="00107E7D">
        <w:rPr>
          <w:rFonts w:ascii="Sylfaen" w:hAnsi="Sylfaen"/>
          <w:sz w:val="22"/>
          <w:szCs w:val="22"/>
          <w:lang w:val="en-US"/>
        </w:rPr>
        <w:t>դաշտերի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դասավորվածության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սխեմաները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Բազմաերիթ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միացությունների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ստու</w:t>
      </w:r>
      <w:r w:rsidRPr="00107E7D">
        <w:rPr>
          <w:rFonts w:ascii="Sylfaen" w:hAnsi="Sylfaen"/>
          <w:sz w:val="22"/>
          <w:szCs w:val="22"/>
          <w:lang w:val="af-ZA"/>
        </w:rPr>
        <w:t>•</w:t>
      </w:r>
      <w:r w:rsidRPr="00107E7D">
        <w:rPr>
          <w:rFonts w:ascii="Sylfaen" w:hAnsi="Sylfaen"/>
          <w:sz w:val="22"/>
          <w:szCs w:val="22"/>
          <w:lang w:val="en-US"/>
        </w:rPr>
        <w:t>ումը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Երիթային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և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բազմաերիթ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միացությունների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պայմանական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նշանակումը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en-US"/>
        </w:rPr>
        <w:t>Չափային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շղթաներ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Նրանց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դասակար</w:t>
      </w:r>
      <w:r w:rsidRPr="00107E7D">
        <w:rPr>
          <w:rFonts w:ascii="Sylfaen" w:hAnsi="Sylfaen"/>
          <w:sz w:val="22"/>
          <w:szCs w:val="22"/>
          <w:lang w:val="af-ZA"/>
        </w:rPr>
        <w:t>•</w:t>
      </w:r>
      <w:r w:rsidRPr="00107E7D">
        <w:rPr>
          <w:rFonts w:ascii="Sylfaen" w:hAnsi="Sylfaen"/>
          <w:sz w:val="22"/>
          <w:szCs w:val="22"/>
          <w:lang w:val="en-US"/>
        </w:rPr>
        <w:t>ումը</w:t>
      </w:r>
      <w:r w:rsidRPr="00107E7D">
        <w:rPr>
          <w:rFonts w:ascii="Sylfaen" w:hAnsi="Sylfaen"/>
          <w:sz w:val="22"/>
          <w:szCs w:val="22"/>
          <w:lang w:val="af-ZA"/>
        </w:rPr>
        <w:t xml:space="preserve">: </w:t>
      </w:r>
      <w:r w:rsidRPr="00107E7D">
        <w:rPr>
          <w:rFonts w:ascii="Sylfaen" w:hAnsi="Sylfaen"/>
          <w:sz w:val="22"/>
          <w:szCs w:val="22"/>
          <w:lang w:val="en-US"/>
        </w:rPr>
        <w:t>Հիմնական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տերմիններ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ու</w:t>
      </w:r>
      <w:r w:rsidRPr="00107E7D">
        <w:rPr>
          <w:rFonts w:ascii="Sylfaen" w:hAnsi="Sylfaen"/>
          <w:sz w:val="22"/>
          <w:szCs w:val="22"/>
          <w:lang w:val="af-ZA"/>
        </w:rPr>
        <w:t xml:space="preserve"> </w:t>
      </w:r>
      <w:r w:rsidRPr="00107E7D">
        <w:rPr>
          <w:rFonts w:ascii="Sylfaen" w:hAnsi="Sylfaen"/>
          <w:sz w:val="22"/>
          <w:szCs w:val="22"/>
          <w:lang w:val="en-US"/>
        </w:rPr>
        <w:t>հասկացություններ</w:t>
      </w:r>
      <w:r w:rsidRPr="00107E7D">
        <w:rPr>
          <w:rFonts w:ascii="Sylfaen" w:hAnsi="Sylfaen"/>
          <w:sz w:val="22"/>
          <w:szCs w:val="22"/>
          <w:lang w:val="af-ZA"/>
        </w:rPr>
        <w:t>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2"/>
          <w:szCs w:val="22"/>
          <w:lang w:val="en-US"/>
        </w:rPr>
      </w:pPr>
      <w:r w:rsidRPr="00107E7D">
        <w:rPr>
          <w:rFonts w:ascii="Sylfaen" w:hAnsi="Sylfaen"/>
          <w:sz w:val="22"/>
          <w:szCs w:val="22"/>
          <w:lang w:val="en-US"/>
        </w:rPr>
        <w:t>Չափային շղթաների լուծման եղանակները: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en-US"/>
        </w:rPr>
      </w:pPr>
      <w:r w:rsidRPr="00107E7D">
        <w:rPr>
          <w:rFonts w:ascii="Sylfaen" w:hAnsi="Sylfaen"/>
          <w:sz w:val="22"/>
          <w:szCs w:val="22"/>
          <w:lang w:val="en-US"/>
        </w:rPr>
        <w:t>Պարուրակների դասակարգումը, հիմնական պարամետրերը: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en-US"/>
        </w:rPr>
      </w:pPr>
      <w:r w:rsidRPr="00107E7D">
        <w:rPr>
          <w:rFonts w:ascii="Sylfaen" w:hAnsi="Sylfaen"/>
          <w:sz w:val="22"/>
          <w:szCs w:val="22"/>
          <w:lang w:val="en-US"/>
        </w:rPr>
        <w:t>Պարուրակի քայլի և պրոֆիլի անկյան շեղումները, նրանց տրամա•ծային կոմպենսացումը, պարուրակի բերված միջին տրամա•ծի •ումարային թույլտվածք: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en-US"/>
        </w:rPr>
      </w:pPr>
      <w:r w:rsidRPr="00107E7D">
        <w:rPr>
          <w:rFonts w:ascii="Sylfaen" w:hAnsi="Sylfaen"/>
          <w:sz w:val="22"/>
          <w:szCs w:val="22"/>
          <w:lang w:val="en-US"/>
        </w:rPr>
        <w:t>Պարուրակների ճշտության աստիճանները, թույլտվածքներն ու նստեցվածքները և նրանց պայմանական նշանակումը: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2"/>
          <w:szCs w:val="22"/>
          <w:lang w:val="en-US"/>
        </w:rPr>
      </w:pPr>
      <w:r w:rsidRPr="00107E7D">
        <w:rPr>
          <w:rFonts w:ascii="Sylfaen" w:hAnsi="Sylfaen"/>
          <w:sz w:val="22"/>
          <w:szCs w:val="22"/>
          <w:lang w:val="en-US"/>
        </w:rPr>
        <w:t>:Գլանային պարուրակների ճշտության չափման և ստու•ման միջոցներն ու մեթոդները (կոմպլեքս և դիֆերենցիալ):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en-US"/>
        </w:rPr>
      </w:pPr>
      <w:r w:rsidRPr="00107E7D">
        <w:rPr>
          <w:rFonts w:ascii="Sylfaen" w:hAnsi="Sylfaen"/>
          <w:sz w:val="22"/>
          <w:szCs w:val="22"/>
          <w:lang w:val="en-US"/>
        </w:rPr>
        <w:t xml:space="preserve"> Ատամնանվային փոխանցումների հիմնական սահմանումները, ներկայացվող շահա•ործողական պահանջները: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2"/>
          <w:szCs w:val="22"/>
          <w:lang w:val="en-US"/>
        </w:rPr>
      </w:pPr>
      <w:r w:rsidRPr="00107E7D">
        <w:rPr>
          <w:rFonts w:ascii="Sylfaen" w:hAnsi="Sylfaen"/>
          <w:sz w:val="22"/>
          <w:szCs w:val="22"/>
          <w:lang w:val="en-US"/>
        </w:rPr>
        <w:t xml:space="preserve"> Ատամնանիվների ճշտության աստիճանները և նրանց պայմանական նշանակունը: 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sz w:val="22"/>
          <w:szCs w:val="22"/>
          <w:lang w:val="en-US"/>
        </w:rPr>
      </w:pPr>
      <w:r w:rsidRPr="00107E7D">
        <w:rPr>
          <w:rFonts w:ascii="Sylfaen" w:hAnsi="Sylfaen"/>
          <w:sz w:val="22"/>
          <w:szCs w:val="22"/>
          <w:lang w:val="en-US"/>
        </w:rPr>
        <w:t xml:space="preserve"> Գլանային ատամնանվային փոխանցումների նորմավորված սխալանքները (ըստ կինեմատիկական ճշտության, ըստ սահուն աշխատանքի, ըստ ատամների կոնտակտի, ըստ կառչման տեսակի):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en-US"/>
        </w:rPr>
      </w:pPr>
      <w:r w:rsidRPr="00107E7D">
        <w:rPr>
          <w:rFonts w:ascii="Sylfaen" w:hAnsi="Sylfaen"/>
          <w:sz w:val="22"/>
          <w:szCs w:val="22"/>
          <w:lang w:val="en-US"/>
        </w:rPr>
        <w:t>Ստանդարտացման ձևերը, ստանդարտի որակի ցուցանիշները: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tabs>
          <w:tab w:val="left" w:pos="-900"/>
        </w:tabs>
        <w:spacing w:line="360" w:lineRule="auto"/>
        <w:rPr>
          <w:rFonts w:ascii="Sylfaen" w:hAnsi="Sylfaen"/>
          <w:sz w:val="22"/>
          <w:szCs w:val="22"/>
          <w:lang w:val="en-US"/>
        </w:rPr>
      </w:pPr>
      <w:r w:rsidRPr="00107E7D">
        <w:rPr>
          <w:rFonts w:ascii="Sylfaen" w:hAnsi="Sylfaen"/>
          <w:sz w:val="22"/>
          <w:szCs w:val="22"/>
          <w:lang w:val="en-US"/>
        </w:rPr>
        <w:t xml:space="preserve"> Ստանդարտացման սկզբունքները:</w:t>
      </w:r>
    </w:p>
    <w:p w:rsidR="00190B3E" w:rsidRPr="00107E7D" w:rsidRDefault="00190B3E" w:rsidP="00107E7D">
      <w:pPr>
        <w:pStyle w:val="ListParagraph"/>
        <w:numPr>
          <w:ilvl w:val="0"/>
          <w:numId w:val="1"/>
        </w:numPr>
        <w:spacing w:line="360" w:lineRule="auto"/>
        <w:rPr>
          <w:rFonts w:ascii="Sylfaen" w:hAnsi="Sylfaen"/>
          <w:b/>
          <w:sz w:val="22"/>
          <w:szCs w:val="22"/>
          <w:lang w:val="af-ZA"/>
        </w:rPr>
      </w:pPr>
      <w:r w:rsidRPr="00107E7D">
        <w:rPr>
          <w:rFonts w:ascii="Sylfaen" w:hAnsi="Sylfaen"/>
          <w:sz w:val="22"/>
          <w:szCs w:val="22"/>
          <w:lang w:val="en-US"/>
        </w:rPr>
        <w:lastRenderedPageBreak/>
        <w:t xml:space="preserve"> Սերտիֆիկացում:</w:t>
      </w:r>
    </w:p>
    <w:p w:rsidR="007B42D0" w:rsidRPr="00190B3E" w:rsidRDefault="007B42D0" w:rsidP="00190B3E">
      <w:pPr>
        <w:spacing w:line="360" w:lineRule="auto"/>
        <w:rPr>
          <w:rFonts w:ascii="Sylfaen" w:hAnsi="Sylfaen"/>
          <w:sz w:val="22"/>
          <w:szCs w:val="22"/>
          <w:lang w:val="af-ZA"/>
        </w:rPr>
      </w:pPr>
    </w:p>
    <w:sectPr w:rsidR="007B42D0" w:rsidRPr="00190B3E" w:rsidSect="007B42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91458F"/>
    <w:multiLevelType w:val="hybridMultilevel"/>
    <w:tmpl w:val="63E60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90B3E"/>
    <w:rsid w:val="00040AB7"/>
    <w:rsid w:val="00093273"/>
    <w:rsid w:val="000A21FF"/>
    <w:rsid w:val="000F4D48"/>
    <w:rsid w:val="00107E7D"/>
    <w:rsid w:val="00113BD2"/>
    <w:rsid w:val="00190B3E"/>
    <w:rsid w:val="001B4375"/>
    <w:rsid w:val="001B5595"/>
    <w:rsid w:val="001C4601"/>
    <w:rsid w:val="001C6677"/>
    <w:rsid w:val="00224CB5"/>
    <w:rsid w:val="002541FC"/>
    <w:rsid w:val="002A68B0"/>
    <w:rsid w:val="00322BCD"/>
    <w:rsid w:val="00363024"/>
    <w:rsid w:val="003F6ADD"/>
    <w:rsid w:val="005438E0"/>
    <w:rsid w:val="005B4CAB"/>
    <w:rsid w:val="00692557"/>
    <w:rsid w:val="007B42D0"/>
    <w:rsid w:val="00836EE9"/>
    <w:rsid w:val="00887446"/>
    <w:rsid w:val="008D2E85"/>
    <w:rsid w:val="009211BA"/>
    <w:rsid w:val="0094732D"/>
    <w:rsid w:val="00B330EC"/>
    <w:rsid w:val="00B720FB"/>
    <w:rsid w:val="00C00F60"/>
    <w:rsid w:val="00CA2BE2"/>
    <w:rsid w:val="00D60EBF"/>
    <w:rsid w:val="00D84D09"/>
    <w:rsid w:val="00D87212"/>
    <w:rsid w:val="00DB4DBA"/>
    <w:rsid w:val="00DB7D07"/>
    <w:rsid w:val="00DC66D4"/>
    <w:rsid w:val="00E42E9F"/>
    <w:rsid w:val="00E57946"/>
    <w:rsid w:val="00E92618"/>
    <w:rsid w:val="00EA5261"/>
    <w:rsid w:val="00ED57FF"/>
    <w:rsid w:val="00F11FC1"/>
    <w:rsid w:val="00F77494"/>
    <w:rsid w:val="00FF4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B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7E7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Tnoren</cp:lastModifiedBy>
  <cp:revision>6</cp:revision>
  <dcterms:created xsi:type="dcterms:W3CDTF">2020-07-27T10:27:00Z</dcterms:created>
  <dcterms:modified xsi:type="dcterms:W3CDTF">2020-08-03T10:16:00Z</dcterms:modified>
</cp:coreProperties>
</file>