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0C6" w:rsidRPr="00E12EE0" w:rsidRDefault="007260C6" w:rsidP="00E12EE0">
      <w:pPr>
        <w:spacing w:line="360" w:lineRule="auto"/>
        <w:jc w:val="center"/>
        <w:rPr>
          <w:rFonts w:ascii="Sylfaen" w:hAnsi="Sylfaen"/>
          <w:b/>
          <w:sz w:val="24"/>
          <w:szCs w:val="24"/>
          <w:lang w:val="af-ZA"/>
        </w:rPr>
      </w:pPr>
    </w:p>
    <w:p w:rsidR="007260C6" w:rsidRPr="00E12EE0" w:rsidRDefault="007260C6" w:rsidP="00E12EE0">
      <w:pPr>
        <w:spacing w:line="360" w:lineRule="auto"/>
        <w:jc w:val="center"/>
        <w:rPr>
          <w:rFonts w:ascii="Sylfaen" w:hAnsi="Sylfaen"/>
          <w:i/>
          <w:sz w:val="28"/>
          <w:szCs w:val="28"/>
          <w:lang w:val="af-ZA"/>
        </w:rPr>
      </w:pPr>
      <w:r w:rsidRPr="00E12EE0">
        <w:rPr>
          <w:rFonts w:ascii="Sylfaen" w:hAnsi="Sylfaen" w:cs="Arial"/>
          <w:i/>
          <w:sz w:val="28"/>
          <w:szCs w:val="28"/>
        </w:rPr>
        <w:t>Հայաստանի</w:t>
      </w:r>
      <w:r w:rsidRPr="00E12EE0">
        <w:rPr>
          <w:rFonts w:ascii="Sylfaen" w:hAnsi="Sylfaen" w:cs="Arial"/>
          <w:i/>
          <w:sz w:val="28"/>
          <w:szCs w:val="28"/>
          <w:lang w:val="af-ZA"/>
        </w:rPr>
        <w:t xml:space="preserve"> </w:t>
      </w:r>
      <w:r w:rsidRPr="00E12EE0">
        <w:rPr>
          <w:rFonts w:ascii="Sylfaen" w:hAnsi="Sylfaen" w:cs="Arial"/>
          <w:i/>
          <w:sz w:val="28"/>
          <w:szCs w:val="28"/>
        </w:rPr>
        <w:t>Ազգային</w:t>
      </w:r>
      <w:r w:rsidRPr="00E12EE0">
        <w:rPr>
          <w:rFonts w:ascii="Sylfaen" w:hAnsi="Sylfaen" w:cs="Arial"/>
          <w:i/>
          <w:sz w:val="28"/>
          <w:szCs w:val="28"/>
          <w:lang w:val="af-ZA"/>
        </w:rPr>
        <w:t xml:space="preserve"> </w:t>
      </w:r>
      <w:r w:rsidRPr="00E12EE0">
        <w:rPr>
          <w:rFonts w:ascii="Sylfaen" w:hAnsi="Sylfaen" w:cs="Arial"/>
          <w:i/>
          <w:sz w:val="28"/>
          <w:szCs w:val="28"/>
        </w:rPr>
        <w:t>Պոլիտեխնիկական</w:t>
      </w:r>
      <w:r w:rsidRPr="00E12EE0">
        <w:rPr>
          <w:rFonts w:ascii="Sylfaen" w:hAnsi="Sylfaen" w:cs="Arial"/>
          <w:i/>
          <w:sz w:val="28"/>
          <w:szCs w:val="28"/>
          <w:lang w:val="af-ZA"/>
        </w:rPr>
        <w:t xml:space="preserve"> </w:t>
      </w:r>
      <w:r w:rsidRPr="00E12EE0">
        <w:rPr>
          <w:rFonts w:ascii="Sylfaen" w:hAnsi="Sylfaen" w:cs="Arial"/>
          <w:i/>
          <w:sz w:val="28"/>
          <w:szCs w:val="28"/>
        </w:rPr>
        <w:t>Համալսարան</w:t>
      </w:r>
      <w:r w:rsidRPr="00E12EE0">
        <w:rPr>
          <w:rFonts w:ascii="Sylfaen" w:hAnsi="Sylfaen" w:cs="Arial Armenian"/>
          <w:i/>
          <w:sz w:val="28"/>
          <w:szCs w:val="28"/>
          <w:lang w:val="af-ZA"/>
        </w:rPr>
        <w:t xml:space="preserve">» </w:t>
      </w:r>
      <w:r w:rsidR="009F525E">
        <w:rPr>
          <w:rFonts w:ascii="Sylfaen" w:hAnsi="Sylfaen" w:cs="Arial"/>
          <w:i/>
          <w:sz w:val="28"/>
          <w:szCs w:val="28"/>
        </w:rPr>
        <w:t>հի</w:t>
      </w:r>
      <w:r w:rsidRPr="00E12EE0">
        <w:rPr>
          <w:rFonts w:ascii="Sylfaen" w:hAnsi="Sylfaen" w:cs="Arial"/>
          <w:i/>
          <w:sz w:val="28"/>
          <w:szCs w:val="28"/>
        </w:rPr>
        <w:t>մ</w:t>
      </w:r>
      <w:r w:rsidR="009F525E">
        <w:rPr>
          <w:rFonts w:ascii="Sylfaen" w:hAnsi="Sylfaen" w:cs="Arial"/>
          <w:i/>
          <w:sz w:val="28"/>
          <w:szCs w:val="28"/>
          <w:lang w:val="hy-AM"/>
        </w:rPr>
        <w:t>ն</w:t>
      </w:r>
      <w:r w:rsidRPr="00E12EE0">
        <w:rPr>
          <w:rFonts w:ascii="Sylfaen" w:hAnsi="Sylfaen" w:cs="Arial"/>
          <w:i/>
          <w:sz w:val="28"/>
          <w:szCs w:val="28"/>
        </w:rPr>
        <w:t>ադրամ</w:t>
      </w:r>
    </w:p>
    <w:p w:rsidR="007260C6" w:rsidRPr="009F525E" w:rsidRDefault="007260C6" w:rsidP="00E12EE0">
      <w:pPr>
        <w:pStyle w:val="2"/>
        <w:spacing w:before="0" w:line="360" w:lineRule="auto"/>
        <w:jc w:val="center"/>
        <w:rPr>
          <w:rFonts w:ascii="Sylfaen" w:hAnsi="Sylfaen" w:cs="Arial"/>
          <w:i/>
          <w:color w:val="auto"/>
          <w:sz w:val="28"/>
          <w:szCs w:val="28"/>
          <w:lang w:val="ru-RU" w:eastAsia="ru-RU"/>
        </w:rPr>
      </w:pPr>
      <w:r w:rsidRPr="009F525E">
        <w:rPr>
          <w:rFonts w:ascii="Sylfaen" w:hAnsi="Sylfaen" w:cs="Arial"/>
          <w:i/>
          <w:color w:val="auto"/>
          <w:sz w:val="28"/>
          <w:szCs w:val="28"/>
          <w:lang w:val="ru-RU" w:eastAsia="ru-RU"/>
        </w:rPr>
        <w:t>Վանաձորի մասնաճյուղ</w:t>
      </w:r>
    </w:p>
    <w:p w:rsidR="007260C6" w:rsidRPr="009F525E" w:rsidRDefault="007260C6" w:rsidP="00E12EE0">
      <w:pPr>
        <w:pStyle w:val="1"/>
        <w:spacing w:before="0" w:line="360" w:lineRule="auto"/>
        <w:jc w:val="center"/>
        <w:rPr>
          <w:rFonts w:ascii="Sylfaen" w:hAnsi="Sylfaen" w:cs="Arial"/>
          <w:i/>
          <w:color w:val="auto"/>
          <w:sz w:val="28"/>
          <w:szCs w:val="28"/>
        </w:rPr>
      </w:pPr>
      <w:r w:rsidRPr="009F525E">
        <w:rPr>
          <w:rFonts w:ascii="Sylfaen" w:hAnsi="Sylfaen" w:cs="Arial"/>
          <w:i/>
          <w:color w:val="auto"/>
          <w:sz w:val="28"/>
          <w:szCs w:val="28"/>
        </w:rPr>
        <w:t xml:space="preserve">Ամփոփիչ քննության </w:t>
      </w:r>
      <w:r w:rsidRPr="00E12EE0">
        <w:rPr>
          <w:rFonts w:ascii="Sylfaen" w:hAnsi="Sylfaen" w:cs="Arial"/>
          <w:i/>
          <w:color w:val="auto"/>
          <w:sz w:val="28"/>
          <w:szCs w:val="28"/>
        </w:rPr>
        <w:t>հարցաշար</w:t>
      </w:r>
    </w:p>
    <w:p w:rsidR="007260C6" w:rsidRPr="00E12EE0" w:rsidRDefault="007260C6" w:rsidP="00E12EE0">
      <w:pPr>
        <w:spacing w:line="360" w:lineRule="auto"/>
        <w:rPr>
          <w:rFonts w:ascii="Sylfaen" w:hAnsi="Sylfaen"/>
          <w:sz w:val="28"/>
          <w:szCs w:val="28"/>
          <w:lang w:val="af-ZA"/>
        </w:rPr>
      </w:pPr>
    </w:p>
    <w:p w:rsidR="007260C6" w:rsidRPr="00E12EE0" w:rsidRDefault="007260C6" w:rsidP="00E12EE0">
      <w:pPr>
        <w:spacing w:line="360" w:lineRule="auto"/>
        <w:ind w:left="284" w:firstLine="424"/>
        <w:rPr>
          <w:rFonts w:ascii="Sylfaen" w:hAnsi="Sylfaen" w:cs="Arial"/>
          <w:i/>
          <w:sz w:val="24"/>
          <w:szCs w:val="24"/>
          <w:lang w:val="hy-AM"/>
        </w:rPr>
      </w:pPr>
      <w:r w:rsidRPr="00E12EE0">
        <w:rPr>
          <w:rFonts w:ascii="Sylfaen" w:hAnsi="Sylfaen" w:cs="Arial"/>
          <w:sz w:val="24"/>
          <w:szCs w:val="24"/>
        </w:rPr>
        <w:t>Առարկա</w:t>
      </w:r>
      <w:r w:rsidRPr="00E12EE0">
        <w:rPr>
          <w:rFonts w:ascii="Sylfaen" w:hAnsi="Sylfaen" w:cs="Arial"/>
          <w:i/>
          <w:sz w:val="24"/>
          <w:szCs w:val="24"/>
          <w:lang w:val="hy-AM"/>
        </w:rPr>
        <w:t>՝ Կառավարման տեղեկատվական համակարգեր</w:t>
      </w:r>
    </w:p>
    <w:p w:rsidR="007260C6" w:rsidRPr="00E12EE0" w:rsidRDefault="007260C6" w:rsidP="00E12EE0">
      <w:pPr>
        <w:spacing w:line="360" w:lineRule="auto"/>
        <w:ind w:firstLine="708"/>
        <w:jc w:val="both"/>
        <w:rPr>
          <w:rFonts w:ascii="Sylfaen" w:hAnsi="Sylfaen" w:cs="Arial"/>
          <w:i/>
          <w:sz w:val="24"/>
          <w:szCs w:val="24"/>
          <w:lang w:val="af-ZA"/>
        </w:rPr>
      </w:pPr>
      <w:r w:rsidRPr="00E12EE0">
        <w:rPr>
          <w:rFonts w:ascii="Sylfaen" w:hAnsi="Sylfaen" w:cs="Arial"/>
          <w:bCs/>
          <w:sz w:val="24"/>
          <w:szCs w:val="24"/>
          <w:lang w:val="hy-AM"/>
        </w:rPr>
        <w:t xml:space="preserve">Դասախոս՝ </w:t>
      </w:r>
      <w:r w:rsidRPr="00E12EE0">
        <w:rPr>
          <w:rFonts w:ascii="Sylfaen" w:hAnsi="Sylfaen" w:cs="Arial"/>
          <w:i/>
          <w:sz w:val="24"/>
          <w:szCs w:val="24"/>
          <w:lang w:val="hy-AM"/>
        </w:rPr>
        <w:t>Կիրակոսյան Ա</w:t>
      </w:r>
      <w:r w:rsidRPr="00E12EE0">
        <w:rPr>
          <w:rFonts w:ascii="Sylfaen" w:hAnsi="Sylfaen" w:cs="Arial"/>
          <w:i/>
          <w:sz w:val="24"/>
          <w:szCs w:val="24"/>
          <w:lang w:val="af-ZA"/>
        </w:rPr>
        <w:t>.</w:t>
      </w:r>
      <w:r w:rsidRPr="00E12EE0">
        <w:rPr>
          <w:rFonts w:ascii="Sylfaen" w:hAnsi="Sylfaen" w:cs="Arial"/>
          <w:i/>
          <w:sz w:val="24"/>
          <w:szCs w:val="24"/>
          <w:lang w:val="hy-AM"/>
        </w:rPr>
        <w:t xml:space="preserve"> Վ</w:t>
      </w:r>
      <w:r w:rsidRPr="00E12EE0">
        <w:rPr>
          <w:rFonts w:ascii="Sylfaen" w:hAnsi="Sylfaen" w:cs="Arial"/>
          <w:i/>
          <w:sz w:val="24"/>
          <w:szCs w:val="24"/>
          <w:lang w:val="af-ZA"/>
        </w:rPr>
        <w:t>.</w:t>
      </w:r>
    </w:p>
    <w:p w:rsidR="007260C6" w:rsidRPr="00E12EE0" w:rsidRDefault="007260C6" w:rsidP="00E12EE0">
      <w:pPr>
        <w:shd w:val="clear" w:color="auto" w:fill="FFFFFF"/>
        <w:spacing w:line="360" w:lineRule="auto"/>
        <w:ind w:firstLine="708"/>
        <w:rPr>
          <w:rFonts w:ascii="Sylfaen" w:hAnsi="Sylfaen" w:cs="Calibri"/>
          <w:b/>
          <w:bCs/>
          <w:i/>
          <w:iCs/>
          <w:color w:val="333333"/>
          <w:sz w:val="28"/>
          <w:szCs w:val="28"/>
          <w:lang w:val="af-ZA"/>
        </w:rPr>
      </w:pPr>
      <w:r w:rsidRPr="00E12EE0">
        <w:rPr>
          <w:rFonts w:ascii="Sylfaen" w:hAnsi="Sylfaen" w:cs="Calibri"/>
          <w:color w:val="333333"/>
          <w:sz w:val="24"/>
          <w:szCs w:val="24"/>
          <w:lang w:val="hy-AM"/>
        </w:rPr>
        <w:t>Ամբիոն՝</w:t>
      </w:r>
      <w:r w:rsidRPr="00E12EE0">
        <w:rPr>
          <w:rFonts w:ascii="Sylfaen" w:hAnsi="Sylfaen" w:cs="Calibri"/>
          <w:color w:val="333333"/>
          <w:sz w:val="24"/>
          <w:szCs w:val="24"/>
          <w:lang w:val="af-ZA"/>
        </w:rPr>
        <w:t xml:space="preserve"> </w:t>
      </w:r>
      <w:r w:rsidRPr="00E12EE0">
        <w:rPr>
          <w:rFonts w:ascii="Sylfaen" w:hAnsi="Sylfaen" w:cs="Calibri"/>
          <w:i/>
          <w:iCs/>
          <w:sz w:val="26"/>
          <w:szCs w:val="26"/>
          <w:lang w:val="hy-AM"/>
        </w:rPr>
        <w:t>Մաթեմատիկա</w:t>
      </w:r>
      <w:r w:rsidRPr="00E12EE0">
        <w:rPr>
          <w:rFonts w:ascii="Sylfaen" w:hAnsi="Sylfaen" w:cs="Calibri"/>
          <w:i/>
          <w:iCs/>
          <w:sz w:val="26"/>
          <w:szCs w:val="26"/>
          <w:lang w:val="af-ZA"/>
        </w:rPr>
        <w:t xml:space="preserve"> </w:t>
      </w:r>
      <w:r w:rsidRPr="00E12EE0">
        <w:rPr>
          <w:rFonts w:ascii="Sylfaen" w:hAnsi="Sylfaen" w:cs="Calibri"/>
          <w:i/>
          <w:iCs/>
          <w:sz w:val="26"/>
          <w:szCs w:val="26"/>
          <w:lang w:val="hy-AM"/>
        </w:rPr>
        <w:t>և</w:t>
      </w:r>
      <w:r w:rsidRPr="00E12EE0">
        <w:rPr>
          <w:rFonts w:ascii="Sylfaen" w:hAnsi="Sylfaen" w:cs="Calibri"/>
          <w:i/>
          <w:iCs/>
          <w:sz w:val="26"/>
          <w:szCs w:val="26"/>
          <w:lang w:val="af-ZA"/>
        </w:rPr>
        <w:t xml:space="preserve"> </w:t>
      </w:r>
      <w:r w:rsidRPr="00E12EE0">
        <w:rPr>
          <w:rFonts w:ascii="Sylfaen" w:hAnsi="Sylfaen" w:cs="Calibri"/>
          <w:i/>
          <w:iCs/>
          <w:sz w:val="26"/>
          <w:szCs w:val="26"/>
          <w:lang w:val="hy-AM"/>
        </w:rPr>
        <w:t>ծրագրային</w:t>
      </w:r>
      <w:r w:rsidRPr="00E12EE0">
        <w:rPr>
          <w:rFonts w:ascii="Sylfaen" w:hAnsi="Sylfaen" w:cs="Calibri"/>
          <w:i/>
          <w:iCs/>
          <w:sz w:val="26"/>
          <w:szCs w:val="26"/>
          <w:lang w:val="af-ZA"/>
        </w:rPr>
        <w:t xml:space="preserve"> </w:t>
      </w:r>
      <w:r w:rsidRPr="00E12EE0">
        <w:rPr>
          <w:rFonts w:ascii="Sylfaen" w:hAnsi="Sylfaen" w:cs="Calibri"/>
          <w:i/>
          <w:iCs/>
          <w:sz w:val="26"/>
          <w:szCs w:val="26"/>
          <w:lang w:val="hy-AM"/>
        </w:rPr>
        <w:t>ճար</w:t>
      </w:r>
      <w:bookmarkStart w:id="0" w:name="_GoBack"/>
      <w:bookmarkEnd w:id="0"/>
      <w:r w:rsidRPr="00E12EE0">
        <w:rPr>
          <w:rFonts w:ascii="Sylfaen" w:hAnsi="Sylfaen" w:cs="Calibri"/>
          <w:i/>
          <w:iCs/>
          <w:sz w:val="26"/>
          <w:szCs w:val="26"/>
          <w:lang w:val="hy-AM"/>
        </w:rPr>
        <w:t>տարագիտություն</w:t>
      </w:r>
      <w:r w:rsidRPr="00E12EE0">
        <w:rPr>
          <w:rFonts w:ascii="Sylfaen" w:hAnsi="Sylfaen" w:cs="Calibri"/>
          <w:b/>
          <w:bCs/>
          <w:i/>
          <w:iCs/>
          <w:color w:val="333333"/>
          <w:sz w:val="28"/>
          <w:szCs w:val="28"/>
          <w:lang w:val="af-ZA"/>
        </w:rPr>
        <w:t xml:space="preserve"> </w:t>
      </w:r>
    </w:p>
    <w:p w:rsidR="007260C6" w:rsidRPr="00E12EE0" w:rsidRDefault="007260C6" w:rsidP="00E12EE0">
      <w:pPr>
        <w:pStyle w:val="a6"/>
        <w:spacing w:line="360" w:lineRule="auto"/>
        <w:ind w:left="644"/>
        <w:rPr>
          <w:rFonts w:ascii="Sylfaen" w:hAnsi="Sylfaen" w:cs="Arial"/>
          <w:sz w:val="24"/>
          <w:szCs w:val="24"/>
          <w:lang w:val="hy-AM"/>
        </w:rPr>
      </w:pPr>
    </w:p>
    <w:p w:rsidR="00942298" w:rsidRPr="00E12EE0" w:rsidRDefault="007260C6" w:rsidP="00E12EE0">
      <w:pPr>
        <w:pStyle w:val="a6"/>
        <w:numPr>
          <w:ilvl w:val="0"/>
          <w:numId w:val="21"/>
        </w:numPr>
        <w:spacing w:line="360" w:lineRule="auto"/>
        <w:rPr>
          <w:rFonts w:ascii="Sylfaen" w:hAnsi="Sylfaen" w:cs="Arial"/>
          <w:sz w:val="24"/>
          <w:szCs w:val="24"/>
          <w:lang w:val="hy-AM"/>
        </w:rPr>
      </w:pPr>
      <w:r w:rsidRPr="00E12EE0">
        <w:rPr>
          <w:rFonts w:ascii="Sylfaen" w:hAnsi="Sylfaen" w:cs="Arial"/>
          <w:sz w:val="24"/>
          <w:szCs w:val="24"/>
          <w:lang w:val="hy-AM"/>
        </w:rPr>
        <w:t xml:space="preserve">Համակարգ: Արտաքին միջավայր:Նպատակաուղղված համակարգեր: Նպատակներ, արդյունավետության չափանիշներ, սահմանափակումներ: Մուտքեր, ելքեր, պատահական և կառավարող ազդեցություններ: Համակարգի վիճակ: </w:t>
      </w:r>
    </w:p>
    <w:p w:rsidR="00942298" w:rsidRPr="00E12EE0" w:rsidRDefault="007260C6" w:rsidP="00E12EE0">
      <w:pPr>
        <w:pStyle w:val="a6"/>
        <w:numPr>
          <w:ilvl w:val="0"/>
          <w:numId w:val="21"/>
        </w:numPr>
        <w:spacing w:line="360" w:lineRule="auto"/>
        <w:rPr>
          <w:rFonts w:ascii="Sylfaen" w:hAnsi="Sylfaen" w:cs="Arial"/>
          <w:sz w:val="24"/>
          <w:szCs w:val="24"/>
          <w:lang w:val="hy-AM"/>
        </w:rPr>
      </w:pPr>
      <w:r w:rsidRPr="00E12EE0">
        <w:rPr>
          <w:rFonts w:ascii="Sylfaen" w:hAnsi="Sylfaen" w:cs="Arial"/>
          <w:sz w:val="24"/>
          <w:szCs w:val="24"/>
          <w:lang w:val="hy-AM"/>
        </w:rPr>
        <w:t xml:space="preserve">Կառավարում: Կառավարման համակարգեր, նրանց դասակարգումը: </w:t>
      </w:r>
    </w:p>
    <w:p w:rsidR="00942298" w:rsidRPr="00E12EE0" w:rsidRDefault="00942298" w:rsidP="00E12EE0">
      <w:pPr>
        <w:pStyle w:val="a6"/>
        <w:numPr>
          <w:ilvl w:val="0"/>
          <w:numId w:val="21"/>
        </w:numPr>
        <w:spacing w:line="360" w:lineRule="auto"/>
        <w:rPr>
          <w:rFonts w:ascii="Sylfaen" w:hAnsi="Sylfaen" w:cs="Arial"/>
          <w:sz w:val="24"/>
          <w:szCs w:val="24"/>
          <w:lang w:val="hy-AM"/>
        </w:rPr>
      </w:pPr>
      <w:r w:rsidRPr="00E12EE0">
        <w:rPr>
          <w:rFonts w:ascii="Sylfaen" w:hAnsi="Sylfaen" w:cs="Arial"/>
          <w:sz w:val="24"/>
          <w:szCs w:val="24"/>
          <w:lang w:val="hy-AM"/>
        </w:rPr>
        <w:t>Կառավարման ավտոմատ համակարգեր։</w:t>
      </w:r>
    </w:p>
    <w:p w:rsidR="00942298" w:rsidRPr="00E12EE0" w:rsidRDefault="00942298" w:rsidP="00E12EE0">
      <w:pPr>
        <w:pStyle w:val="a6"/>
        <w:numPr>
          <w:ilvl w:val="0"/>
          <w:numId w:val="21"/>
        </w:numPr>
        <w:spacing w:line="360" w:lineRule="auto"/>
        <w:rPr>
          <w:rFonts w:ascii="Sylfaen" w:hAnsi="Sylfaen" w:cs="Arial"/>
          <w:sz w:val="24"/>
          <w:szCs w:val="24"/>
          <w:lang w:val="hy-AM"/>
        </w:rPr>
      </w:pPr>
      <w:r w:rsidRPr="00E12EE0">
        <w:rPr>
          <w:rFonts w:ascii="Sylfaen" w:hAnsi="Sylfaen" w:cs="Sylfaen"/>
          <w:sz w:val="24"/>
          <w:szCs w:val="24"/>
          <w:lang w:val="hy-AM"/>
        </w:rPr>
        <w:t>Բաց կառավարման համակարգեր</w:t>
      </w:r>
      <w:r w:rsidR="003C60CC" w:rsidRPr="00E12EE0">
        <w:rPr>
          <w:rFonts w:ascii="Sylfaen" w:hAnsi="Sylfaen" w:cs="Sylfaen"/>
          <w:sz w:val="24"/>
          <w:szCs w:val="24"/>
          <w:lang w:val="hy-AM"/>
        </w:rPr>
        <w:t>;</w:t>
      </w:r>
    </w:p>
    <w:p w:rsidR="00942298" w:rsidRPr="00E12EE0" w:rsidRDefault="00942298" w:rsidP="00E12EE0">
      <w:pPr>
        <w:pStyle w:val="a6"/>
        <w:numPr>
          <w:ilvl w:val="0"/>
          <w:numId w:val="21"/>
        </w:numPr>
        <w:spacing w:line="360" w:lineRule="auto"/>
        <w:rPr>
          <w:rFonts w:ascii="Sylfaen" w:hAnsi="Sylfaen" w:cs="Arial"/>
          <w:sz w:val="24"/>
          <w:szCs w:val="24"/>
          <w:lang w:val="hy-AM"/>
        </w:rPr>
      </w:pPr>
      <w:r w:rsidRPr="00E12EE0">
        <w:rPr>
          <w:rFonts w:ascii="Sylfaen" w:hAnsi="Sylfaen" w:cs="Sylfaen"/>
          <w:sz w:val="24"/>
          <w:szCs w:val="24"/>
          <w:lang w:val="hy-AM"/>
        </w:rPr>
        <w:t>Փակ կառավարման համակարգեր</w:t>
      </w:r>
      <w:r w:rsidR="003C60CC" w:rsidRPr="00E12EE0">
        <w:rPr>
          <w:rFonts w:ascii="Sylfaen" w:hAnsi="Sylfaen" w:cs="Sylfaen"/>
          <w:sz w:val="24"/>
          <w:szCs w:val="24"/>
          <w:lang w:val="hy-AM"/>
        </w:rPr>
        <w:t>։</w:t>
      </w:r>
    </w:p>
    <w:p w:rsidR="00942298" w:rsidRPr="00E12EE0" w:rsidRDefault="00942298" w:rsidP="00E12EE0">
      <w:pPr>
        <w:pStyle w:val="a6"/>
        <w:numPr>
          <w:ilvl w:val="0"/>
          <w:numId w:val="21"/>
        </w:numPr>
        <w:spacing w:line="360" w:lineRule="auto"/>
        <w:rPr>
          <w:rFonts w:ascii="Sylfaen" w:hAnsi="Sylfaen" w:cs="Arial"/>
          <w:sz w:val="24"/>
          <w:szCs w:val="24"/>
          <w:lang w:val="hy-AM"/>
        </w:rPr>
      </w:pPr>
      <w:r w:rsidRPr="00E12EE0">
        <w:rPr>
          <w:rFonts w:ascii="Sylfaen" w:hAnsi="Sylfaen" w:cs="Arial"/>
          <w:sz w:val="24"/>
          <w:szCs w:val="24"/>
          <w:lang w:val="hy-AM"/>
        </w:rPr>
        <w:t>Կառավարման ավտոմատ համակարգերի շարժման հավասարումը։</w:t>
      </w:r>
    </w:p>
    <w:p w:rsidR="00942298" w:rsidRPr="00E12EE0" w:rsidRDefault="00942298" w:rsidP="00E12EE0">
      <w:pPr>
        <w:pStyle w:val="a6"/>
        <w:numPr>
          <w:ilvl w:val="0"/>
          <w:numId w:val="21"/>
        </w:numPr>
        <w:spacing w:line="360" w:lineRule="auto"/>
        <w:rPr>
          <w:rFonts w:ascii="Sylfaen" w:hAnsi="Sylfaen" w:cs="Arial"/>
          <w:sz w:val="24"/>
          <w:szCs w:val="24"/>
          <w:lang w:val="hy-AM"/>
        </w:rPr>
      </w:pPr>
      <w:r w:rsidRPr="00E12EE0">
        <w:rPr>
          <w:rFonts w:ascii="Sylfaen" w:hAnsi="Sylfaen" w:cs="Arial"/>
          <w:sz w:val="24"/>
          <w:szCs w:val="24"/>
          <w:lang w:val="hy-AM"/>
        </w:rPr>
        <w:t>Կառավարման ավտոմատ համակարգերի տարրական օղակները։</w:t>
      </w:r>
    </w:p>
    <w:p w:rsidR="00942298" w:rsidRPr="00E12EE0" w:rsidRDefault="007260C6" w:rsidP="00E12EE0">
      <w:pPr>
        <w:pStyle w:val="a6"/>
        <w:numPr>
          <w:ilvl w:val="0"/>
          <w:numId w:val="21"/>
        </w:numPr>
        <w:spacing w:line="360" w:lineRule="auto"/>
        <w:rPr>
          <w:rFonts w:ascii="Sylfaen" w:hAnsi="Sylfaen" w:cs="Arial"/>
          <w:sz w:val="24"/>
          <w:szCs w:val="24"/>
          <w:lang w:val="hy-AM"/>
        </w:rPr>
      </w:pPr>
      <w:r w:rsidRPr="00E12EE0">
        <w:rPr>
          <w:rFonts w:ascii="Sylfaen" w:hAnsi="Sylfaen" w:cs="Arial"/>
          <w:sz w:val="24"/>
          <w:szCs w:val="24"/>
          <w:lang w:val="hy-AM"/>
        </w:rPr>
        <w:t xml:space="preserve">Ավտոմատ և ավտոմատացված կառավարում: </w:t>
      </w:r>
    </w:p>
    <w:p w:rsidR="00942298" w:rsidRPr="00E12EE0" w:rsidRDefault="00942298" w:rsidP="00E12EE0">
      <w:pPr>
        <w:pStyle w:val="a6"/>
        <w:numPr>
          <w:ilvl w:val="0"/>
          <w:numId w:val="21"/>
        </w:numPr>
        <w:spacing w:line="360" w:lineRule="auto"/>
        <w:rPr>
          <w:rFonts w:ascii="Sylfaen" w:hAnsi="Sylfaen" w:cs="Arial"/>
          <w:sz w:val="24"/>
          <w:szCs w:val="24"/>
          <w:lang w:val="hy-AM"/>
        </w:rPr>
      </w:pPr>
      <w:r w:rsidRPr="00E12EE0">
        <w:rPr>
          <w:rFonts w:ascii="Sylfaen" w:hAnsi="Sylfaen" w:cs="Arial"/>
          <w:sz w:val="24"/>
          <w:szCs w:val="24"/>
          <w:lang w:val="hy-AM"/>
        </w:rPr>
        <w:t>Կառավարման ավտոմատ համակարգերի կայունության ապահովում։</w:t>
      </w:r>
    </w:p>
    <w:p w:rsidR="00942298" w:rsidRPr="00E12EE0" w:rsidRDefault="007260C6" w:rsidP="00E12EE0">
      <w:pPr>
        <w:pStyle w:val="a6"/>
        <w:numPr>
          <w:ilvl w:val="0"/>
          <w:numId w:val="21"/>
        </w:numPr>
        <w:spacing w:line="360" w:lineRule="auto"/>
        <w:rPr>
          <w:rFonts w:ascii="Sylfaen" w:hAnsi="Sylfaen" w:cs="Arial"/>
          <w:sz w:val="24"/>
          <w:szCs w:val="24"/>
          <w:lang w:val="hy-AM"/>
        </w:rPr>
      </w:pPr>
      <w:r w:rsidRPr="00E12EE0">
        <w:rPr>
          <w:rFonts w:ascii="Sylfaen" w:hAnsi="Sylfaen" w:cs="Arial"/>
          <w:sz w:val="24"/>
          <w:szCs w:val="24"/>
          <w:lang w:val="hy-AM"/>
        </w:rPr>
        <w:t>Ինֆորմացիայի կառավարման անհրաժեշտությունը:</w:t>
      </w:r>
    </w:p>
    <w:p w:rsidR="00942298" w:rsidRPr="00E12EE0" w:rsidRDefault="00942298" w:rsidP="00E12EE0">
      <w:pPr>
        <w:pStyle w:val="a6"/>
        <w:numPr>
          <w:ilvl w:val="0"/>
          <w:numId w:val="21"/>
        </w:numPr>
        <w:spacing w:line="360" w:lineRule="auto"/>
        <w:contextualSpacing w:val="0"/>
        <w:rPr>
          <w:rFonts w:ascii="Sylfaen" w:hAnsi="Sylfaen" w:cs="Arial"/>
          <w:sz w:val="24"/>
          <w:szCs w:val="24"/>
          <w:lang w:val="hy-AM"/>
        </w:rPr>
      </w:pPr>
      <w:r w:rsidRPr="00E12EE0">
        <w:rPr>
          <w:rFonts w:ascii="Sylfaen" w:hAnsi="Sylfaen"/>
          <w:sz w:val="24"/>
          <w:szCs w:val="24"/>
          <w:lang w:val="hy-AM"/>
        </w:rPr>
        <w:t>Օպտիմալ կառավարում։</w:t>
      </w:r>
    </w:p>
    <w:p w:rsidR="003C60CC" w:rsidRPr="00E12EE0" w:rsidRDefault="00942298" w:rsidP="00E12EE0">
      <w:pPr>
        <w:pStyle w:val="a6"/>
        <w:numPr>
          <w:ilvl w:val="0"/>
          <w:numId w:val="21"/>
        </w:numPr>
        <w:spacing w:line="360" w:lineRule="auto"/>
        <w:contextualSpacing w:val="0"/>
        <w:rPr>
          <w:rFonts w:ascii="Sylfaen" w:hAnsi="Sylfaen" w:cs="Arial"/>
          <w:sz w:val="24"/>
          <w:szCs w:val="24"/>
          <w:lang w:val="hy-AM"/>
        </w:rPr>
      </w:pPr>
      <w:r w:rsidRPr="00E12EE0">
        <w:rPr>
          <w:rFonts w:ascii="Sylfaen" w:hAnsi="Sylfaen" w:cs="Arial"/>
          <w:sz w:val="24"/>
          <w:szCs w:val="24"/>
          <w:lang w:val="hy-AM"/>
        </w:rPr>
        <w:t xml:space="preserve"> Ինֆորմացիայի կառուցվածքային չափանիշ</w:t>
      </w:r>
      <w:r w:rsidR="007260C6" w:rsidRPr="00E12EE0">
        <w:rPr>
          <w:rFonts w:ascii="Sylfaen" w:hAnsi="Sylfaen" w:cs="Arial"/>
          <w:sz w:val="24"/>
          <w:szCs w:val="24"/>
          <w:lang w:val="hy-AM"/>
        </w:rPr>
        <w:t xml:space="preserve">: Տվյալներ և ինֆորմացիա: </w:t>
      </w:r>
    </w:p>
    <w:p w:rsidR="00942298" w:rsidRPr="00E12EE0" w:rsidRDefault="007260C6" w:rsidP="00E12EE0">
      <w:pPr>
        <w:pStyle w:val="a6"/>
        <w:numPr>
          <w:ilvl w:val="0"/>
          <w:numId w:val="21"/>
        </w:numPr>
        <w:spacing w:line="360" w:lineRule="auto"/>
        <w:contextualSpacing w:val="0"/>
        <w:rPr>
          <w:rFonts w:ascii="Sylfaen" w:hAnsi="Sylfaen" w:cs="Arial"/>
          <w:sz w:val="24"/>
          <w:szCs w:val="24"/>
          <w:lang w:val="hy-AM"/>
        </w:rPr>
      </w:pPr>
      <w:r w:rsidRPr="00E12EE0">
        <w:rPr>
          <w:rFonts w:ascii="Sylfaen" w:hAnsi="Sylfaen" w:cs="Arial"/>
          <w:sz w:val="24"/>
          <w:szCs w:val="24"/>
          <w:lang w:val="hy-AM"/>
        </w:rPr>
        <w:t>Ինչ է նշանակում տեղեկատվական համակարգ:</w:t>
      </w:r>
    </w:p>
    <w:p w:rsidR="00942298" w:rsidRPr="00E12EE0" w:rsidRDefault="00942298" w:rsidP="00E12EE0">
      <w:pPr>
        <w:pStyle w:val="a6"/>
        <w:numPr>
          <w:ilvl w:val="0"/>
          <w:numId w:val="21"/>
        </w:numPr>
        <w:spacing w:line="360" w:lineRule="auto"/>
        <w:contextualSpacing w:val="0"/>
        <w:rPr>
          <w:rFonts w:ascii="Sylfaen" w:hAnsi="Sylfaen" w:cs="Arial"/>
          <w:sz w:val="24"/>
          <w:szCs w:val="24"/>
          <w:lang w:val="hy-AM"/>
        </w:rPr>
      </w:pPr>
      <w:r w:rsidRPr="00E12EE0">
        <w:rPr>
          <w:rFonts w:ascii="Sylfaen" w:hAnsi="Sylfaen"/>
          <w:sz w:val="24"/>
          <w:szCs w:val="24"/>
          <w:lang w:val="hy-AM"/>
        </w:rPr>
        <w:t xml:space="preserve">Խարկևիչի կայունության չափանիշր </w:t>
      </w:r>
      <w:r w:rsidR="003C60CC" w:rsidRPr="00E12EE0">
        <w:rPr>
          <w:rFonts w:ascii="Sylfaen" w:hAnsi="Sylfaen"/>
          <w:sz w:val="24"/>
          <w:szCs w:val="24"/>
          <w:lang w:val="hy-AM"/>
        </w:rPr>
        <w:t>։</w:t>
      </w:r>
    </w:p>
    <w:p w:rsidR="00942298" w:rsidRPr="00E12EE0" w:rsidRDefault="00942298" w:rsidP="00E12EE0">
      <w:pPr>
        <w:pStyle w:val="a6"/>
        <w:numPr>
          <w:ilvl w:val="0"/>
          <w:numId w:val="21"/>
        </w:numPr>
        <w:spacing w:line="360" w:lineRule="auto"/>
        <w:contextualSpacing w:val="0"/>
        <w:rPr>
          <w:rFonts w:ascii="Sylfaen" w:hAnsi="Sylfaen" w:cs="Arial"/>
          <w:sz w:val="24"/>
          <w:szCs w:val="24"/>
          <w:lang w:val="hy-AM"/>
        </w:rPr>
      </w:pPr>
      <w:r w:rsidRPr="00E12EE0">
        <w:rPr>
          <w:rFonts w:ascii="Sylfaen" w:hAnsi="Sylfaen"/>
          <w:sz w:val="24"/>
          <w:szCs w:val="24"/>
          <w:lang w:val="hy-AM"/>
        </w:rPr>
        <w:t>Ուրվիցի կայունության չափանիշը</w:t>
      </w:r>
      <w:r w:rsidR="003C60CC" w:rsidRPr="00E12EE0">
        <w:rPr>
          <w:rFonts w:ascii="Sylfaen" w:hAnsi="Sylfaen"/>
          <w:sz w:val="24"/>
          <w:szCs w:val="24"/>
          <w:lang w:val="hy-AM"/>
        </w:rPr>
        <w:t>։</w:t>
      </w:r>
    </w:p>
    <w:p w:rsidR="00942298" w:rsidRPr="00E12EE0" w:rsidRDefault="00942298" w:rsidP="00E12EE0">
      <w:pPr>
        <w:pStyle w:val="a6"/>
        <w:numPr>
          <w:ilvl w:val="0"/>
          <w:numId w:val="21"/>
        </w:numPr>
        <w:spacing w:line="360" w:lineRule="auto"/>
        <w:contextualSpacing w:val="0"/>
        <w:rPr>
          <w:rFonts w:ascii="Sylfaen" w:hAnsi="Sylfaen" w:cs="Arial"/>
          <w:sz w:val="24"/>
          <w:szCs w:val="24"/>
          <w:lang w:val="hy-AM"/>
        </w:rPr>
      </w:pPr>
      <w:r w:rsidRPr="00E12EE0">
        <w:rPr>
          <w:rFonts w:ascii="Sylfaen" w:hAnsi="Sylfaen" w:cs="Tahoma"/>
          <w:bCs/>
          <w:color w:val="222222"/>
          <w:sz w:val="24"/>
          <w:szCs w:val="24"/>
          <w:shd w:val="clear" w:color="auto" w:fill="FFFFFF"/>
          <w:lang w:val="hy-AM"/>
        </w:rPr>
        <w:t>Տվյալների բազաների կառավարման համակարգ</w:t>
      </w:r>
      <w:r w:rsidRPr="00E12EE0">
        <w:rPr>
          <w:rFonts w:ascii="Sylfaen" w:hAnsi="Sylfaen" w:cs="Tahoma"/>
          <w:color w:val="222222"/>
          <w:sz w:val="24"/>
          <w:szCs w:val="24"/>
          <w:shd w:val="clear" w:color="auto" w:fill="FFFFFF"/>
          <w:lang w:val="hy-AM"/>
        </w:rPr>
        <w:t> (</w:t>
      </w:r>
      <w:r w:rsidRPr="00E12EE0">
        <w:rPr>
          <w:rFonts w:ascii="Sylfaen" w:hAnsi="Sylfaen" w:cs="Tahoma"/>
          <w:bCs/>
          <w:color w:val="222222"/>
          <w:sz w:val="24"/>
          <w:szCs w:val="24"/>
          <w:shd w:val="clear" w:color="auto" w:fill="FFFFFF"/>
          <w:lang w:val="hy-AM"/>
        </w:rPr>
        <w:t>ՏԲԿՀ</w:t>
      </w:r>
      <w:r w:rsidRPr="00E12EE0">
        <w:rPr>
          <w:rFonts w:ascii="Sylfaen" w:hAnsi="Sylfaen" w:cs="Tahoma"/>
          <w:color w:val="222222"/>
          <w:sz w:val="24"/>
          <w:szCs w:val="24"/>
          <w:shd w:val="clear" w:color="auto" w:fill="FFFFFF"/>
          <w:lang w:val="hy-AM"/>
        </w:rPr>
        <w:t>)</w:t>
      </w:r>
      <w:r w:rsidR="003C60CC" w:rsidRPr="00E12EE0">
        <w:rPr>
          <w:rFonts w:ascii="Sylfaen" w:hAnsi="Sylfaen" w:cs="Tahoma"/>
          <w:color w:val="222222"/>
          <w:sz w:val="24"/>
          <w:szCs w:val="24"/>
          <w:shd w:val="clear" w:color="auto" w:fill="FFFFFF"/>
          <w:lang w:val="hy-AM"/>
        </w:rPr>
        <w:t>։</w:t>
      </w:r>
    </w:p>
    <w:p w:rsidR="003C60CC" w:rsidRPr="00E12EE0" w:rsidRDefault="007260C6" w:rsidP="00E12EE0">
      <w:pPr>
        <w:pStyle w:val="a6"/>
        <w:numPr>
          <w:ilvl w:val="0"/>
          <w:numId w:val="21"/>
        </w:numPr>
        <w:spacing w:line="360" w:lineRule="auto"/>
        <w:rPr>
          <w:rFonts w:ascii="Sylfaen" w:hAnsi="Sylfaen" w:cs="Arial"/>
          <w:sz w:val="24"/>
          <w:szCs w:val="24"/>
          <w:lang w:val="hy-AM"/>
        </w:rPr>
      </w:pPr>
      <w:r w:rsidRPr="00E12EE0">
        <w:rPr>
          <w:rFonts w:ascii="Sylfaen" w:hAnsi="Sylfaen" w:cs="Arial"/>
          <w:sz w:val="24"/>
          <w:szCs w:val="24"/>
          <w:lang w:val="hy-AM"/>
        </w:rPr>
        <w:t xml:space="preserve">Կառավարչական տեղեկատվական համակարգի համար կառավարչի պատասխանատվությունը: </w:t>
      </w:r>
    </w:p>
    <w:p w:rsidR="007260C6" w:rsidRPr="00E12EE0" w:rsidRDefault="007260C6" w:rsidP="00E12EE0">
      <w:pPr>
        <w:pStyle w:val="a6"/>
        <w:numPr>
          <w:ilvl w:val="0"/>
          <w:numId w:val="21"/>
        </w:numPr>
        <w:spacing w:line="360" w:lineRule="auto"/>
        <w:rPr>
          <w:rFonts w:ascii="Sylfaen" w:hAnsi="Sylfaen" w:cs="Arial"/>
          <w:sz w:val="24"/>
          <w:szCs w:val="24"/>
          <w:lang w:val="hy-AM"/>
        </w:rPr>
      </w:pPr>
      <w:r w:rsidRPr="00E12EE0">
        <w:rPr>
          <w:rFonts w:ascii="Sylfaen" w:hAnsi="Sylfaen" w:cs="Arial"/>
          <w:sz w:val="24"/>
          <w:szCs w:val="24"/>
          <w:lang w:val="hy-AM"/>
        </w:rPr>
        <w:t xml:space="preserve">Արտադրական տեղեկատվական համակարգեր: </w:t>
      </w:r>
    </w:p>
    <w:p w:rsidR="003C60CC" w:rsidRPr="00E12EE0" w:rsidRDefault="007260C6" w:rsidP="00E12EE0">
      <w:pPr>
        <w:pStyle w:val="a6"/>
        <w:numPr>
          <w:ilvl w:val="0"/>
          <w:numId w:val="21"/>
        </w:numPr>
        <w:spacing w:line="360" w:lineRule="auto"/>
        <w:rPr>
          <w:rFonts w:ascii="Sylfaen" w:hAnsi="Sylfaen" w:cs="Arial"/>
          <w:sz w:val="24"/>
          <w:szCs w:val="24"/>
          <w:lang w:val="hy-AM"/>
        </w:rPr>
      </w:pPr>
      <w:r w:rsidRPr="00E12EE0">
        <w:rPr>
          <w:rFonts w:ascii="Sylfaen" w:hAnsi="Sylfaen" w:cs="Arial"/>
          <w:sz w:val="24"/>
          <w:szCs w:val="24"/>
          <w:lang w:val="hy-AM"/>
        </w:rPr>
        <w:t>Տվյալներ: Տվյալների բազայի սահմանումը:</w:t>
      </w:r>
    </w:p>
    <w:p w:rsidR="007260C6" w:rsidRPr="00E12EE0" w:rsidRDefault="007260C6" w:rsidP="00E12EE0">
      <w:pPr>
        <w:pStyle w:val="a6"/>
        <w:numPr>
          <w:ilvl w:val="0"/>
          <w:numId w:val="21"/>
        </w:numPr>
        <w:spacing w:line="360" w:lineRule="auto"/>
        <w:rPr>
          <w:rFonts w:ascii="Sylfaen" w:hAnsi="Sylfaen" w:cs="Arial"/>
          <w:sz w:val="24"/>
          <w:szCs w:val="24"/>
          <w:lang w:val="hy-AM"/>
        </w:rPr>
      </w:pPr>
      <w:r w:rsidRPr="00E12EE0">
        <w:rPr>
          <w:rFonts w:ascii="Sylfaen" w:hAnsi="Sylfaen" w:cs="Arial"/>
          <w:sz w:val="24"/>
          <w:szCs w:val="24"/>
          <w:lang w:val="hy-AM"/>
        </w:rPr>
        <w:t xml:space="preserve"> ՏԲ գրավչությունը կառավարչական գործունեության տեսակետից: </w:t>
      </w:r>
    </w:p>
    <w:p w:rsidR="003C60CC" w:rsidRPr="00E12EE0" w:rsidRDefault="007260C6" w:rsidP="00E12EE0">
      <w:pPr>
        <w:pStyle w:val="a6"/>
        <w:numPr>
          <w:ilvl w:val="0"/>
          <w:numId w:val="21"/>
        </w:numPr>
        <w:spacing w:line="360" w:lineRule="auto"/>
        <w:rPr>
          <w:rFonts w:ascii="Sylfaen" w:hAnsi="Sylfaen" w:cs="Arial"/>
          <w:sz w:val="24"/>
          <w:szCs w:val="24"/>
          <w:lang w:val="hy-AM"/>
        </w:rPr>
      </w:pPr>
      <w:r w:rsidRPr="00E12EE0">
        <w:rPr>
          <w:rFonts w:ascii="Sylfaen" w:hAnsi="Sylfaen" w:cs="Arial"/>
          <w:sz w:val="24"/>
          <w:szCs w:val="24"/>
          <w:lang w:val="hy-AM"/>
        </w:rPr>
        <w:lastRenderedPageBreak/>
        <w:t>Բազային ներկայացվող պահանջների վերլուծությունը: Պահանջների ընդհանուր վերլուծության անհրաժեշտությունը:</w:t>
      </w:r>
    </w:p>
    <w:p w:rsidR="007260C6" w:rsidRPr="00E12EE0" w:rsidRDefault="007260C6" w:rsidP="00E12EE0">
      <w:pPr>
        <w:pStyle w:val="a6"/>
        <w:numPr>
          <w:ilvl w:val="0"/>
          <w:numId w:val="21"/>
        </w:numPr>
        <w:spacing w:line="360" w:lineRule="auto"/>
        <w:rPr>
          <w:rFonts w:ascii="Sylfaen" w:hAnsi="Sylfaen" w:cs="Arial"/>
          <w:sz w:val="24"/>
          <w:szCs w:val="24"/>
          <w:lang w:val="hy-AM"/>
        </w:rPr>
      </w:pPr>
      <w:r w:rsidRPr="00E12EE0">
        <w:rPr>
          <w:rFonts w:ascii="Sylfaen" w:hAnsi="Sylfaen" w:cs="Arial"/>
          <w:sz w:val="24"/>
          <w:szCs w:val="24"/>
          <w:lang w:val="hy-AM"/>
        </w:rPr>
        <w:t xml:space="preserve"> ՏԲ օգտագործման ոլորտների որոշումը:</w:t>
      </w:r>
    </w:p>
    <w:p w:rsidR="007260C6" w:rsidRPr="00E12EE0" w:rsidRDefault="007260C6" w:rsidP="00E12EE0">
      <w:pPr>
        <w:pStyle w:val="a6"/>
        <w:numPr>
          <w:ilvl w:val="0"/>
          <w:numId w:val="21"/>
        </w:numPr>
        <w:spacing w:line="360" w:lineRule="auto"/>
        <w:rPr>
          <w:rFonts w:ascii="Sylfaen" w:hAnsi="Sylfaen" w:cs="Arial"/>
          <w:sz w:val="24"/>
          <w:szCs w:val="24"/>
          <w:lang w:val="hy-AM"/>
        </w:rPr>
      </w:pPr>
      <w:r w:rsidRPr="00E12EE0">
        <w:rPr>
          <w:rFonts w:ascii="Sylfaen" w:hAnsi="Sylfaen" w:cs="Arial"/>
          <w:sz w:val="24"/>
          <w:szCs w:val="24"/>
          <w:lang w:val="hy-AM"/>
        </w:rPr>
        <w:t xml:space="preserve">Տվյալների օգտագործման վերաբերյալ ինֆորմացիայի հավաքումը: </w:t>
      </w:r>
    </w:p>
    <w:p w:rsidR="007260C6" w:rsidRPr="00E12EE0" w:rsidRDefault="007260C6" w:rsidP="00E12EE0">
      <w:pPr>
        <w:pStyle w:val="a6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Sylfaen" w:eastAsia="Times-Roman" w:hAnsi="Sylfaen" w:cs="Sylfaen"/>
          <w:sz w:val="24"/>
          <w:szCs w:val="24"/>
          <w:lang w:val="hy-AM"/>
        </w:rPr>
      </w:pPr>
      <w:r w:rsidRPr="00E12EE0">
        <w:rPr>
          <w:rFonts w:ascii="Sylfaen" w:eastAsia="Times-Roman" w:hAnsi="Sylfaen" w:cs="Sylfaen"/>
          <w:sz w:val="24"/>
          <w:szCs w:val="24"/>
          <w:lang w:val="hy-AM"/>
        </w:rPr>
        <w:t>MS Access-ում տվյալների բազայի կառուցումը: Աղյուսակի ստեղծումը: Աղյուսակի ստեղծու</w:t>
      </w:r>
      <w:r w:rsidRPr="00E12EE0">
        <w:rPr>
          <w:rFonts w:ascii="Sylfaen" w:eastAsia="Times-Roman" w:hAnsi="Sylfaen"/>
          <w:sz w:val="24"/>
          <w:szCs w:val="24"/>
          <w:lang w:val="hy-AM"/>
        </w:rPr>
        <w:softHyphen/>
      </w:r>
      <w:r w:rsidRPr="00E12EE0">
        <w:rPr>
          <w:rFonts w:ascii="Sylfaen" w:eastAsia="Times-Roman" w:hAnsi="Sylfaen" w:cs="Sylfaen"/>
          <w:sz w:val="24"/>
          <w:szCs w:val="24"/>
          <w:lang w:val="hy-AM"/>
        </w:rPr>
        <w:t>մը վարպետի օգնությամբ: Աղյուսակի ստեղծումը նախագծման ռեժիմում:</w:t>
      </w:r>
    </w:p>
    <w:p w:rsidR="007260C6" w:rsidRPr="00E12EE0" w:rsidRDefault="007260C6" w:rsidP="00E12EE0">
      <w:pPr>
        <w:pStyle w:val="a6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Sylfaen" w:eastAsia="Times-Roman" w:hAnsi="Sylfaen" w:cs="Sylfaen"/>
          <w:sz w:val="24"/>
          <w:szCs w:val="24"/>
          <w:lang w:val="hy-AM"/>
        </w:rPr>
      </w:pPr>
      <w:r w:rsidRPr="00E12EE0">
        <w:rPr>
          <w:rFonts w:ascii="Sylfaen" w:eastAsia="Times-Roman" w:hAnsi="Sylfaen" w:cs="Sylfaen"/>
          <w:sz w:val="24"/>
          <w:szCs w:val="24"/>
          <w:lang w:val="hy-AM"/>
        </w:rPr>
        <w:t xml:space="preserve"> Դաշտերի հատկու</w:t>
      </w:r>
      <w:r w:rsidRPr="00E12EE0">
        <w:rPr>
          <w:rFonts w:ascii="Sylfaen" w:eastAsia="Times-Roman" w:hAnsi="Sylfaen"/>
          <w:sz w:val="24"/>
          <w:szCs w:val="24"/>
          <w:lang w:val="hy-AM"/>
        </w:rPr>
        <w:softHyphen/>
      </w:r>
      <w:r w:rsidRPr="00E12EE0">
        <w:rPr>
          <w:rFonts w:ascii="Sylfaen" w:eastAsia="Times-Roman" w:hAnsi="Sylfaen" w:cs="Sylfaen"/>
          <w:sz w:val="24"/>
          <w:szCs w:val="24"/>
          <w:lang w:val="hy-AM"/>
        </w:rPr>
        <w:t>թյունների կարգաբերումը: Բանալու ստեղծումը: Կապերի որոշումը:</w:t>
      </w:r>
    </w:p>
    <w:p w:rsidR="007260C6" w:rsidRPr="00E12EE0" w:rsidRDefault="007260C6" w:rsidP="00E12EE0">
      <w:pPr>
        <w:pStyle w:val="a6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Sylfaen" w:eastAsia="Times-Roman" w:hAnsi="Sylfaen" w:cs="Sylfaen"/>
          <w:sz w:val="24"/>
          <w:szCs w:val="24"/>
          <w:lang w:val="hy-AM"/>
        </w:rPr>
      </w:pPr>
      <w:r w:rsidRPr="00E12EE0">
        <w:rPr>
          <w:rFonts w:ascii="Sylfaen" w:eastAsia="Times-Roman" w:hAnsi="Sylfaen" w:cs="Sylfaen"/>
          <w:sz w:val="24"/>
          <w:szCs w:val="24"/>
          <w:lang w:val="hy-AM"/>
        </w:rPr>
        <w:t>Տվյալների վերադասավորումը և որոնումը: Տվյալների հետ աշխատանքը հարցումներում: Տվյալների ընտրումը մեկ աղյուսակից:</w:t>
      </w:r>
    </w:p>
    <w:p w:rsidR="007260C6" w:rsidRPr="00E12EE0" w:rsidRDefault="007260C6" w:rsidP="00E12EE0">
      <w:pPr>
        <w:pStyle w:val="a6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Sylfaen" w:eastAsia="Times-Roman" w:hAnsi="Sylfaen" w:cs="Sylfaen"/>
          <w:sz w:val="24"/>
          <w:szCs w:val="24"/>
          <w:lang w:val="hy-AM"/>
        </w:rPr>
      </w:pPr>
      <w:r w:rsidRPr="00E12EE0">
        <w:rPr>
          <w:rFonts w:ascii="Sylfaen" w:eastAsia="Times-Roman" w:hAnsi="Sylfaen" w:cs="Sylfaen"/>
          <w:sz w:val="24"/>
          <w:szCs w:val="24"/>
          <w:lang w:val="hy-AM"/>
        </w:rPr>
        <w:t xml:space="preserve"> Բազմաաղյուսակային հարցումներ: Հարցման վարպետի օգտագործումը: </w:t>
      </w:r>
    </w:p>
    <w:p w:rsidR="007260C6" w:rsidRPr="00E12EE0" w:rsidRDefault="007260C6" w:rsidP="00E12EE0">
      <w:pPr>
        <w:pStyle w:val="a6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Sylfaen" w:eastAsia="Times-Roman" w:hAnsi="Sylfaen" w:cs="Sylfaen"/>
          <w:sz w:val="24"/>
          <w:szCs w:val="24"/>
          <w:lang w:val="hy-AM"/>
        </w:rPr>
      </w:pPr>
      <w:r w:rsidRPr="00E12EE0">
        <w:rPr>
          <w:rFonts w:ascii="Sylfaen" w:eastAsia="Times-Roman" w:hAnsi="Sylfaen" w:cs="Sylfaen"/>
          <w:sz w:val="24"/>
          <w:szCs w:val="24"/>
          <w:lang w:val="hy-AM"/>
        </w:rPr>
        <w:t xml:space="preserve">Հարցման միջոցով տվյալների ձևափոխումը: Տողերի խմբի թարմացումը: Հարցման միջոցով նոր աղյուսակի ստեղծումը: </w:t>
      </w:r>
    </w:p>
    <w:p w:rsidR="007260C6" w:rsidRPr="00E12EE0" w:rsidRDefault="007260C6" w:rsidP="00E12EE0">
      <w:pPr>
        <w:pStyle w:val="a6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Sylfaen" w:eastAsia="Times-Roman" w:hAnsi="Sylfaen" w:cs="Sylfaen"/>
          <w:sz w:val="24"/>
          <w:szCs w:val="24"/>
          <w:lang w:val="hy-AM"/>
        </w:rPr>
      </w:pPr>
      <w:r w:rsidRPr="00E12EE0">
        <w:rPr>
          <w:rFonts w:ascii="Sylfaen" w:eastAsia="Times-Roman" w:hAnsi="Sylfaen" w:cs="Sylfaen"/>
          <w:sz w:val="24"/>
          <w:szCs w:val="24"/>
          <w:lang w:val="hy-AM"/>
        </w:rPr>
        <w:t>Ձևերի օգտագործումը: Ձևերի տեսակները: Տվյալների դիտումը, տվյալների ավելացումը և փոփոխությունները: Տվյալների վերադասավորումը և որոնումը: Ձևի  տպելը:</w:t>
      </w:r>
    </w:p>
    <w:p w:rsidR="007260C6" w:rsidRPr="00E12EE0" w:rsidRDefault="007260C6" w:rsidP="00E12EE0">
      <w:pPr>
        <w:pStyle w:val="a6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Sylfaen" w:eastAsia="Times-Roman" w:hAnsi="Sylfaen" w:cs="Sylfaen"/>
          <w:sz w:val="24"/>
          <w:szCs w:val="24"/>
          <w:lang w:val="hy-AM"/>
        </w:rPr>
      </w:pPr>
      <w:r w:rsidRPr="00E12EE0">
        <w:rPr>
          <w:rFonts w:ascii="Sylfaen" w:eastAsia="Times-Roman" w:hAnsi="Sylfaen" w:cs="Sylfaen"/>
          <w:sz w:val="24"/>
          <w:szCs w:val="24"/>
          <w:lang w:val="hy-AM"/>
        </w:rPr>
        <w:t>Ձևերի կառուցումը: Ձևի ստեղծումը տվյալներ ներմուծելու համար: Ձևի ստեղծումը վարպետի միջոցով: Ցուցակներ և ցուցակով դաշտեր:</w:t>
      </w:r>
    </w:p>
    <w:p w:rsidR="007260C6" w:rsidRPr="00E12EE0" w:rsidRDefault="007260C6" w:rsidP="00E12EE0">
      <w:pPr>
        <w:pStyle w:val="a6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Sylfaen" w:eastAsia="Times-Roman" w:hAnsi="Sylfaen" w:cs="Sylfaen"/>
          <w:sz w:val="24"/>
          <w:szCs w:val="24"/>
          <w:lang w:val="hy-AM"/>
        </w:rPr>
      </w:pPr>
      <w:r w:rsidRPr="00E12EE0">
        <w:rPr>
          <w:rFonts w:ascii="Sylfaen" w:eastAsia="Times-Roman" w:hAnsi="Sylfaen" w:cs="Sylfaen"/>
          <w:sz w:val="24"/>
          <w:szCs w:val="24"/>
          <w:lang w:val="hy-AM"/>
        </w:rPr>
        <w:t xml:space="preserve">Հաշվետվություններ: Հաշվետվությունների օգտագործումը: Նախնական դիտման ռեժիմը: </w:t>
      </w:r>
    </w:p>
    <w:p w:rsidR="007260C6" w:rsidRPr="00E12EE0" w:rsidRDefault="007260C6" w:rsidP="00E12EE0">
      <w:pPr>
        <w:pStyle w:val="a6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Sylfaen" w:eastAsia="Times-Roman" w:hAnsi="Sylfaen" w:cs="Sylfaen"/>
          <w:sz w:val="24"/>
          <w:szCs w:val="24"/>
          <w:lang w:val="hy-AM"/>
        </w:rPr>
      </w:pPr>
      <w:r w:rsidRPr="00E12EE0">
        <w:rPr>
          <w:rFonts w:ascii="Sylfaen" w:eastAsia="Times-Roman" w:hAnsi="Sylfaen" w:cs="Sylfaen"/>
          <w:sz w:val="24"/>
          <w:szCs w:val="24"/>
          <w:lang w:val="hy-AM"/>
        </w:rPr>
        <w:t>Հաշվետվության ստեղծումը: Հաշվետվության ստեղծումը վարպետի միջոցով:</w:t>
      </w:r>
    </w:p>
    <w:p w:rsidR="007260C6" w:rsidRPr="00E12EE0" w:rsidRDefault="007260C6" w:rsidP="00E12EE0">
      <w:pPr>
        <w:pStyle w:val="a6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Sylfaen" w:eastAsia="Times-Roman" w:hAnsi="Sylfaen"/>
          <w:sz w:val="24"/>
          <w:szCs w:val="24"/>
        </w:rPr>
      </w:pPr>
      <w:r w:rsidRPr="00E12EE0">
        <w:rPr>
          <w:rFonts w:ascii="Sylfaen" w:hAnsi="Sylfaen" w:cs="Sylfaen"/>
          <w:sz w:val="24"/>
          <w:szCs w:val="24"/>
        </w:rPr>
        <w:t>Տեղեկատվական տեխնոլոգիաներ, տեսակները:</w:t>
      </w:r>
    </w:p>
    <w:p w:rsidR="003C596E" w:rsidRPr="00E12EE0" w:rsidRDefault="007260C6" w:rsidP="00E12EE0">
      <w:pPr>
        <w:pStyle w:val="a6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Sylfaen" w:eastAsia="Times-Roman" w:hAnsi="Sylfaen"/>
          <w:sz w:val="24"/>
          <w:szCs w:val="24"/>
        </w:rPr>
      </w:pPr>
      <w:r w:rsidRPr="00E12EE0">
        <w:rPr>
          <w:rFonts w:ascii="Sylfaen" w:hAnsi="Sylfaen" w:cs="Sylfaen"/>
          <w:sz w:val="24"/>
          <w:szCs w:val="24"/>
        </w:rPr>
        <w:t xml:space="preserve"> Տեղեկատվական տեխնոլոգիաների դասակարգումը:</w:t>
      </w:r>
    </w:p>
    <w:p w:rsidR="003C596E" w:rsidRPr="00E12EE0" w:rsidRDefault="003C596E" w:rsidP="00E12EE0">
      <w:pPr>
        <w:spacing w:line="360" w:lineRule="auto"/>
        <w:rPr>
          <w:rFonts w:ascii="Sylfaen" w:eastAsia="Times-Roman" w:hAnsi="Sylfaen"/>
        </w:rPr>
      </w:pPr>
    </w:p>
    <w:p w:rsidR="003C596E" w:rsidRPr="00E12EE0" w:rsidRDefault="003C596E" w:rsidP="00E12EE0">
      <w:pPr>
        <w:spacing w:line="360" w:lineRule="auto"/>
        <w:rPr>
          <w:rFonts w:ascii="Sylfaen" w:eastAsia="Times-Roman" w:hAnsi="Sylfaen"/>
        </w:rPr>
      </w:pPr>
    </w:p>
    <w:p w:rsidR="003C596E" w:rsidRPr="00E12EE0" w:rsidRDefault="003C596E" w:rsidP="00E12EE0">
      <w:pPr>
        <w:spacing w:line="360" w:lineRule="auto"/>
        <w:rPr>
          <w:rFonts w:ascii="Sylfaen" w:eastAsia="Times-Roman" w:hAnsi="Sylfaen"/>
        </w:rPr>
      </w:pPr>
    </w:p>
    <w:p w:rsidR="003C596E" w:rsidRPr="00E12EE0" w:rsidRDefault="003C596E" w:rsidP="00E12EE0">
      <w:pPr>
        <w:spacing w:line="360" w:lineRule="auto"/>
        <w:rPr>
          <w:rFonts w:ascii="Sylfaen" w:eastAsia="Times-Roman" w:hAnsi="Sylfaen"/>
        </w:rPr>
      </w:pPr>
    </w:p>
    <w:p w:rsidR="007260C6" w:rsidRPr="00E12EE0" w:rsidRDefault="003C596E" w:rsidP="00E12EE0">
      <w:pPr>
        <w:tabs>
          <w:tab w:val="left" w:pos="1710"/>
        </w:tabs>
        <w:spacing w:line="360" w:lineRule="auto"/>
        <w:rPr>
          <w:rFonts w:ascii="Sylfaen" w:eastAsia="Times-Roman" w:hAnsi="Sylfaen"/>
        </w:rPr>
      </w:pPr>
      <w:r w:rsidRPr="00E12EE0">
        <w:rPr>
          <w:rFonts w:ascii="Sylfaen" w:eastAsia="Times-Roman" w:hAnsi="Sylfaen"/>
        </w:rPr>
        <w:tab/>
      </w:r>
    </w:p>
    <w:p w:rsidR="003C596E" w:rsidRPr="00E12EE0" w:rsidRDefault="003C596E" w:rsidP="00E12EE0">
      <w:pPr>
        <w:tabs>
          <w:tab w:val="left" w:pos="1710"/>
        </w:tabs>
        <w:spacing w:line="360" w:lineRule="auto"/>
        <w:rPr>
          <w:rFonts w:ascii="Sylfaen" w:eastAsia="Times-Roman" w:hAnsi="Sylfaen"/>
        </w:rPr>
      </w:pPr>
    </w:p>
    <w:p w:rsidR="003C596E" w:rsidRPr="00E12EE0" w:rsidRDefault="003C596E" w:rsidP="00E12EE0">
      <w:pPr>
        <w:tabs>
          <w:tab w:val="left" w:pos="1710"/>
        </w:tabs>
        <w:spacing w:line="360" w:lineRule="auto"/>
        <w:rPr>
          <w:rFonts w:ascii="Sylfaen" w:eastAsia="Times-Roman" w:hAnsi="Sylfaen"/>
        </w:rPr>
      </w:pPr>
    </w:p>
    <w:p w:rsidR="003C596E" w:rsidRPr="00E12EE0" w:rsidRDefault="003C596E" w:rsidP="00E12EE0">
      <w:pPr>
        <w:tabs>
          <w:tab w:val="left" w:pos="1710"/>
        </w:tabs>
        <w:spacing w:line="360" w:lineRule="auto"/>
        <w:rPr>
          <w:rFonts w:ascii="Sylfaen" w:eastAsia="Times-Roman" w:hAnsi="Sylfaen"/>
        </w:rPr>
      </w:pPr>
    </w:p>
    <w:p w:rsidR="003C596E" w:rsidRPr="00E12EE0" w:rsidRDefault="003C596E" w:rsidP="00E12EE0">
      <w:pPr>
        <w:tabs>
          <w:tab w:val="left" w:pos="1710"/>
        </w:tabs>
        <w:spacing w:line="360" w:lineRule="auto"/>
        <w:rPr>
          <w:rFonts w:ascii="Sylfaen" w:eastAsia="Times-Roman" w:hAnsi="Sylfaen"/>
        </w:rPr>
      </w:pPr>
    </w:p>
    <w:p w:rsidR="003C596E" w:rsidRPr="00E12EE0" w:rsidRDefault="003C596E" w:rsidP="00E12EE0">
      <w:pPr>
        <w:tabs>
          <w:tab w:val="left" w:pos="1710"/>
        </w:tabs>
        <w:spacing w:line="360" w:lineRule="auto"/>
        <w:rPr>
          <w:rFonts w:ascii="Sylfaen" w:eastAsia="Times-Roman" w:hAnsi="Sylfaen"/>
        </w:rPr>
      </w:pPr>
    </w:p>
    <w:p w:rsidR="003C596E" w:rsidRPr="00E12EE0" w:rsidRDefault="003C596E" w:rsidP="00E12EE0">
      <w:pPr>
        <w:tabs>
          <w:tab w:val="left" w:pos="1710"/>
        </w:tabs>
        <w:spacing w:line="360" w:lineRule="auto"/>
        <w:rPr>
          <w:rFonts w:ascii="Sylfaen" w:eastAsia="Times-Roman" w:hAnsi="Sylfaen"/>
        </w:rPr>
      </w:pPr>
    </w:p>
    <w:p w:rsidR="003C596E" w:rsidRPr="00E12EE0" w:rsidRDefault="003C596E" w:rsidP="00E12EE0">
      <w:pPr>
        <w:tabs>
          <w:tab w:val="left" w:pos="1710"/>
        </w:tabs>
        <w:spacing w:line="360" w:lineRule="auto"/>
        <w:rPr>
          <w:rFonts w:ascii="Sylfaen" w:eastAsia="Times-Roman" w:hAnsi="Sylfaen"/>
        </w:rPr>
      </w:pPr>
    </w:p>
    <w:p w:rsidR="003C596E" w:rsidRPr="00E12EE0" w:rsidRDefault="003C596E" w:rsidP="00E12EE0">
      <w:pPr>
        <w:tabs>
          <w:tab w:val="left" w:pos="1710"/>
        </w:tabs>
        <w:spacing w:line="360" w:lineRule="auto"/>
        <w:rPr>
          <w:rFonts w:ascii="Sylfaen" w:eastAsia="Times-Roman" w:hAnsi="Sylfaen"/>
        </w:rPr>
      </w:pPr>
    </w:p>
    <w:p w:rsidR="003C596E" w:rsidRPr="00E12EE0" w:rsidRDefault="003C596E" w:rsidP="00E12EE0">
      <w:pPr>
        <w:tabs>
          <w:tab w:val="left" w:pos="1710"/>
        </w:tabs>
        <w:spacing w:line="360" w:lineRule="auto"/>
        <w:rPr>
          <w:rFonts w:ascii="Sylfaen" w:eastAsia="Times-Roman" w:hAnsi="Sylfaen"/>
        </w:rPr>
      </w:pPr>
    </w:p>
    <w:p w:rsidR="003C596E" w:rsidRPr="00E12EE0" w:rsidRDefault="003C596E" w:rsidP="00E12EE0">
      <w:pPr>
        <w:tabs>
          <w:tab w:val="left" w:pos="1710"/>
        </w:tabs>
        <w:spacing w:line="360" w:lineRule="auto"/>
        <w:rPr>
          <w:rFonts w:ascii="Sylfaen" w:eastAsia="Times-Roman" w:hAnsi="Sylfaen"/>
        </w:rPr>
      </w:pPr>
    </w:p>
    <w:p w:rsidR="003C596E" w:rsidRPr="00E12EE0" w:rsidRDefault="003C596E" w:rsidP="00E12EE0">
      <w:pPr>
        <w:tabs>
          <w:tab w:val="left" w:pos="1710"/>
        </w:tabs>
        <w:spacing w:line="360" w:lineRule="auto"/>
        <w:rPr>
          <w:rFonts w:ascii="Sylfaen" w:eastAsia="Times-Roman" w:hAnsi="Sylfaen"/>
        </w:rPr>
      </w:pPr>
    </w:p>
    <w:sectPr w:rsidR="003C596E" w:rsidRPr="00E12EE0" w:rsidSect="00C71F10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R Cyr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90F4D"/>
    <w:multiLevelType w:val="hybridMultilevel"/>
    <w:tmpl w:val="41FE1F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A06B4"/>
    <w:multiLevelType w:val="hybridMultilevel"/>
    <w:tmpl w:val="F3C095EE"/>
    <w:lvl w:ilvl="0" w:tplc="3014BF0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 w15:restartNumberingAfterBreak="0">
    <w:nsid w:val="1682358D"/>
    <w:multiLevelType w:val="hybridMultilevel"/>
    <w:tmpl w:val="55B0D9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154470"/>
    <w:multiLevelType w:val="hybridMultilevel"/>
    <w:tmpl w:val="5D2A748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911F5"/>
    <w:multiLevelType w:val="hybridMultilevel"/>
    <w:tmpl w:val="309C32C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23125"/>
    <w:multiLevelType w:val="hybridMultilevel"/>
    <w:tmpl w:val="05A027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40F2D"/>
    <w:multiLevelType w:val="singleLevel"/>
    <w:tmpl w:val="B07ACA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243B3638"/>
    <w:multiLevelType w:val="hybridMultilevel"/>
    <w:tmpl w:val="955C702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C91756"/>
    <w:multiLevelType w:val="hybridMultilevel"/>
    <w:tmpl w:val="D34EEECA"/>
    <w:lvl w:ilvl="0" w:tplc="BC9C2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F4DEB"/>
    <w:multiLevelType w:val="hybridMultilevel"/>
    <w:tmpl w:val="05A027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A7C96"/>
    <w:multiLevelType w:val="hybridMultilevel"/>
    <w:tmpl w:val="B8C4DD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D1D6D"/>
    <w:multiLevelType w:val="hybridMultilevel"/>
    <w:tmpl w:val="D6262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C544E"/>
    <w:multiLevelType w:val="hybridMultilevel"/>
    <w:tmpl w:val="0664A2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E6ED3"/>
    <w:multiLevelType w:val="hybridMultilevel"/>
    <w:tmpl w:val="C9C0885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5078D"/>
    <w:multiLevelType w:val="hybridMultilevel"/>
    <w:tmpl w:val="A374418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71D59"/>
    <w:multiLevelType w:val="hybridMultilevel"/>
    <w:tmpl w:val="45F2B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4141B"/>
    <w:multiLevelType w:val="hybridMultilevel"/>
    <w:tmpl w:val="2CDC7C7C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9375E1"/>
    <w:multiLevelType w:val="hybridMultilevel"/>
    <w:tmpl w:val="16808AE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7225B1"/>
    <w:multiLevelType w:val="hybridMultilevel"/>
    <w:tmpl w:val="5EC6647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854170"/>
    <w:multiLevelType w:val="hybridMultilevel"/>
    <w:tmpl w:val="37926CF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32588"/>
    <w:multiLevelType w:val="hybridMultilevel"/>
    <w:tmpl w:val="0624FC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FA34E5"/>
    <w:multiLevelType w:val="hybridMultilevel"/>
    <w:tmpl w:val="05A027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D03B0"/>
    <w:multiLevelType w:val="hybridMultilevel"/>
    <w:tmpl w:val="31C6C384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14"/>
  </w:num>
  <w:num w:numId="6">
    <w:abstractNumId w:val="19"/>
  </w:num>
  <w:num w:numId="7">
    <w:abstractNumId w:val="18"/>
  </w:num>
  <w:num w:numId="8">
    <w:abstractNumId w:val="22"/>
  </w:num>
  <w:num w:numId="9">
    <w:abstractNumId w:val="16"/>
  </w:num>
  <w:num w:numId="10">
    <w:abstractNumId w:val="8"/>
  </w:num>
  <w:num w:numId="11">
    <w:abstractNumId w:val="0"/>
  </w:num>
  <w:num w:numId="12">
    <w:abstractNumId w:val="10"/>
  </w:num>
  <w:num w:numId="13">
    <w:abstractNumId w:val="15"/>
  </w:num>
  <w:num w:numId="14">
    <w:abstractNumId w:val="7"/>
  </w:num>
  <w:num w:numId="15">
    <w:abstractNumId w:val="20"/>
  </w:num>
  <w:num w:numId="16">
    <w:abstractNumId w:val="17"/>
  </w:num>
  <w:num w:numId="17">
    <w:abstractNumId w:val="5"/>
  </w:num>
  <w:num w:numId="18">
    <w:abstractNumId w:val="11"/>
  </w:num>
  <w:num w:numId="19">
    <w:abstractNumId w:val="2"/>
  </w:num>
  <w:num w:numId="20">
    <w:abstractNumId w:val="12"/>
  </w:num>
  <w:num w:numId="21">
    <w:abstractNumId w:val="9"/>
  </w:num>
  <w:num w:numId="22">
    <w:abstractNumId w:val="1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51EF7"/>
    <w:rsid w:val="00055395"/>
    <w:rsid w:val="000D6FA5"/>
    <w:rsid w:val="00133513"/>
    <w:rsid w:val="001A3FAF"/>
    <w:rsid w:val="001C4740"/>
    <w:rsid w:val="00292591"/>
    <w:rsid w:val="00333F7E"/>
    <w:rsid w:val="003C596E"/>
    <w:rsid w:val="003C60CC"/>
    <w:rsid w:val="00475DF9"/>
    <w:rsid w:val="005B657F"/>
    <w:rsid w:val="00603FEC"/>
    <w:rsid w:val="007260C6"/>
    <w:rsid w:val="007C603C"/>
    <w:rsid w:val="007E0752"/>
    <w:rsid w:val="008950AD"/>
    <w:rsid w:val="009156CA"/>
    <w:rsid w:val="00925CBE"/>
    <w:rsid w:val="00942298"/>
    <w:rsid w:val="0094420F"/>
    <w:rsid w:val="009F0FEB"/>
    <w:rsid w:val="009F525E"/>
    <w:rsid w:val="00A27206"/>
    <w:rsid w:val="00A8081F"/>
    <w:rsid w:val="00AC5DC5"/>
    <w:rsid w:val="00BA578D"/>
    <w:rsid w:val="00C05011"/>
    <w:rsid w:val="00C66226"/>
    <w:rsid w:val="00C71F10"/>
    <w:rsid w:val="00CB46E1"/>
    <w:rsid w:val="00CD7B61"/>
    <w:rsid w:val="00E12EE0"/>
    <w:rsid w:val="00E16B68"/>
    <w:rsid w:val="00ED2B3E"/>
    <w:rsid w:val="00F26854"/>
    <w:rsid w:val="00F51EF7"/>
    <w:rsid w:val="00F609FD"/>
    <w:rsid w:val="00FB5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40B62"/>
  <w15:docId w15:val="{D9B2A695-92FF-4164-9BD6-F6574085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7E07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07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F51EF7"/>
    <w:pPr>
      <w:keepNext/>
      <w:ind w:firstLine="567"/>
      <w:outlineLvl w:val="2"/>
    </w:pPr>
    <w:rPr>
      <w:rFonts w:ascii="Arial LatArm" w:hAnsi="Arial LatArm"/>
      <w:b/>
      <w:sz w:val="22"/>
    </w:rPr>
  </w:style>
  <w:style w:type="paragraph" w:styleId="7">
    <w:name w:val="heading 7"/>
    <w:basedOn w:val="a"/>
    <w:next w:val="a"/>
    <w:link w:val="70"/>
    <w:qFormat/>
    <w:rsid w:val="00F51EF7"/>
    <w:pPr>
      <w:keepNext/>
      <w:ind w:firstLine="426"/>
      <w:jc w:val="center"/>
      <w:outlineLvl w:val="6"/>
    </w:pPr>
    <w:rPr>
      <w:rFonts w:ascii="Arial LatArm" w:hAnsi="Arial LatArm"/>
      <w:b/>
      <w:sz w:val="24"/>
    </w:rPr>
  </w:style>
  <w:style w:type="paragraph" w:styleId="8">
    <w:name w:val="heading 8"/>
    <w:basedOn w:val="a"/>
    <w:next w:val="a"/>
    <w:link w:val="80"/>
    <w:qFormat/>
    <w:rsid w:val="00F51EF7"/>
    <w:pPr>
      <w:keepNext/>
      <w:ind w:firstLine="426"/>
      <w:jc w:val="center"/>
      <w:outlineLvl w:val="7"/>
    </w:pPr>
    <w:rPr>
      <w:rFonts w:ascii="Arial LatArm" w:hAnsi="Arial LatArm"/>
      <w:b/>
      <w:sz w:val="22"/>
    </w:rPr>
  </w:style>
  <w:style w:type="paragraph" w:styleId="9">
    <w:name w:val="heading 9"/>
    <w:basedOn w:val="a"/>
    <w:next w:val="a"/>
    <w:link w:val="90"/>
    <w:qFormat/>
    <w:rsid w:val="00F51EF7"/>
    <w:pPr>
      <w:keepNext/>
      <w:ind w:firstLine="426"/>
      <w:jc w:val="center"/>
      <w:outlineLvl w:val="8"/>
    </w:pPr>
    <w:rPr>
      <w:rFonts w:ascii="Arial LatArm" w:hAnsi="Arial LatAr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51EF7"/>
    <w:rPr>
      <w:rFonts w:ascii="Arial LatArm" w:eastAsia="Times New Roman" w:hAnsi="Arial LatArm" w:cs="Times New Roman"/>
      <w:b/>
      <w:szCs w:val="20"/>
      <w:lang w:val="en-US"/>
    </w:rPr>
  </w:style>
  <w:style w:type="character" w:customStyle="1" w:styleId="70">
    <w:name w:val="Заголовок 7 Знак"/>
    <w:basedOn w:val="a0"/>
    <w:link w:val="7"/>
    <w:rsid w:val="00F51EF7"/>
    <w:rPr>
      <w:rFonts w:ascii="Arial LatArm" w:eastAsia="Times New Roman" w:hAnsi="Arial LatArm" w:cs="Times New Roman"/>
      <w:b/>
      <w:sz w:val="24"/>
      <w:szCs w:val="20"/>
      <w:lang w:val="en-US"/>
    </w:rPr>
  </w:style>
  <w:style w:type="character" w:customStyle="1" w:styleId="80">
    <w:name w:val="Заголовок 8 Знак"/>
    <w:basedOn w:val="a0"/>
    <w:link w:val="8"/>
    <w:rsid w:val="00F51EF7"/>
    <w:rPr>
      <w:rFonts w:ascii="Arial LatArm" w:eastAsia="Times New Roman" w:hAnsi="Arial LatArm" w:cs="Times New Roman"/>
      <w:b/>
      <w:szCs w:val="20"/>
      <w:lang w:val="en-US"/>
    </w:rPr>
  </w:style>
  <w:style w:type="character" w:customStyle="1" w:styleId="90">
    <w:name w:val="Заголовок 9 Знак"/>
    <w:basedOn w:val="a0"/>
    <w:link w:val="9"/>
    <w:rsid w:val="00F51EF7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21">
    <w:name w:val="Body Text Indent 2"/>
    <w:basedOn w:val="a"/>
    <w:link w:val="22"/>
    <w:rsid w:val="00F51EF7"/>
    <w:pPr>
      <w:ind w:firstLine="567"/>
    </w:pPr>
    <w:rPr>
      <w:rFonts w:ascii="Arial LatArm" w:hAnsi="Arial LatArm"/>
      <w:b/>
      <w:sz w:val="22"/>
    </w:rPr>
  </w:style>
  <w:style w:type="character" w:customStyle="1" w:styleId="22">
    <w:name w:val="Основной текст с отступом 2 Знак"/>
    <w:basedOn w:val="a0"/>
    <w:link w:val="21"/>
    <w:rsid w:val="00F51EF7"/>
    <w:rPr>
      <w:rFonts w:ascii="Arial LatArm" w:eastAsia="Times New Roman" w:hAnsi="Arial LatArm" w:cs="Times New Roman"/>
      <w:b/>
      <w:szCs w:val="20"/>
      <w:lang w:val="en-US"/>
    </w:rPr>
  </w:style>
  <w:style w:type="paragraph" w:styleId="a3">
    <w:name w:val="footer"/>
    <w:basedOn w:val="a"/>
    <w:link w:val="a4"/>
    <w:rsid w:val="00F51EF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F51EF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Block Text"/>
    <w:basedOn w:val="a"/>
    <w:rsid w:val="00F51EF7"/>
    <w:pPr>
      <w:ind w:left="284" w:right="-383" w:firstLine="76"/>
    </w:pPr>
    <w:rPr>
      <w:rFonts w:ascii="Times NR Cyr MT" w:hAnsi="Times NR Cyr MT"/>
      <w:sz w:val="22"/>
      <w:lang w:eastAsia="ru-RU"/>
    </w:rPr>
  </w:style>
  <w:style w:type="paragraph" w:styleId="31">
    <w:name w:val="Body Text 3"/>
    <w:basedOn w:val="a"/>
    <w:link w:val="32"/>
    <w:rsid w:val="00F51EF7"/>
    <w:pPr>
      <w:jc w:val="center"/>
    </w:pPr>
    <w:rPr>
      <w:rFonts w:ascii="Arial LatArm" w:hAnsi="Arial LatArm"/>
      <w:b/>
      <w:sz w:val="24"/>
    </w:rPr>
  </w:style>
  <w:style w:type="character" w:customStyle="1" w:styleId="32">
    <w:name w:val="Основной текст 3 Знак"/>
    <w:basedOn w:val="a0"/>
    <w:link w:val="31"/>
    <w:rsid w:val="00F51EF7"/>
    <w:rPr>
      <w:rFonts w:ascii="Arial LatArm" w:eastAsia="Times New Roman" w:hAnsi="Arial LatArm" w:cs="Times New Roman"/>
      <w:b/>
      <w:sz w:val="24"/>
      <w:szCs w:val="20"/>
      <w:lang w:val="en-US"/>
    </w:rPr>
  </w:style>
  <w:style w:type="paragraph" w:styleId="a6">
    <w:name w:val="List Paragraph"/>
    <w:basedOn w:val="a"/>
    <w:uiPriority w:val="99"/>
    <w:qFormat/>
    <w:rsid w:val="00C66226"/>
    <w:pPr>
      <w:ind w:left="720"/>
      <w:contextualSpacing/>
    </w:pPr>
  </w:style>
  <w:style w:type="paragraph" w:customStyle="1" w:styleId="Default">
    <w:name w:val="Default"/>
    <w:rsid w:val="00C71F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customStyle="1" w:styleId="20">
    <w:name w:val="Заголовок 2 Знак"/>
    <w:basedOn w:val="a0"/>
    <w:link w:val="2"/>
    <w:uiPriority w:val="9"/>
    <w:semiHidden/>
    <w:rsid w:val="007E075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10">
    <w:name w:val="Заголовок 1 Знак"/>
    <w:basedOn w:val="a0"/>
    <w:link w:val="1"/>
    <w:rsid w:val="007E07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7">
    <w:name w:val="Hyperlink"/>
    <w:basedOn w:val="a0"/>
    <w:uiPriority w:val="99"/>
    <w:semiHidden/>
    <w:unhideWhenUsed/>
    <w:rsid w:val="00942298"/>
    <w:rPr>
      <w:color w:val="0000FF"/>
      <w:u w:val="single"/>
    </w:rPr>
  </w:style>
  <w:style w:type="paragraph" w:styleId="a8">
    <w:name w:val="Subtitle"/>
    <w:basedOn w:val="a"/>
    <w:link w:val="a9"/>
    <w:qFormat/>
    <w:rsid w:val="003C596E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a9">
    <w:name w:val="Подзаголовок Знак"/>
    <w:basedOn w:val="a0"/>
    <w:link w:val="a8"/>
    <w:rsid w:val="003C596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4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A2DAA-BF49-4AE3-9C1F-A1B32F4FA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Samvel</dc:creator>
  <cp:lastModifiedBy>User</cp:lastModifiedBy>
  <cp:revision>42</cp:revision>
  <cp:lastPrinted>2020-02-05T10:17:00Z</cp:lastPrinted>
  <dcterms:created xsi:type="dcterms:W3CDTF">2014-03-03T15:10:00Z</dcterms:created>
  <dcterms:modified xsi:type="dcterms:W3CDTF">2020-08-03T16:37:00Z</dcterms:modified>
</cp:coreProperties>
</file>